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ACEB14" w14:textId="4A266067" w:rsidR="00C030A3" w:rsidRPr="003C6E73" w:rsidRDefault="003C6E73" w:rsidP="003C6E73">
      <w:pPr>
        <w:jc w:val="center"/>
        <w:rPr>
          <w:rFonts w:ascii="Book Antiqua" w:hAnsi="Book Antiqua" w:cstheme="majorBidi"/>
          <w:b/>
          <w:bCs/>
          <w:sz w:val="24"/>
          <w:szCs w:val="24"/>
          <w:lang w:val="id-ID"/>
        </w:rPr>
      </w:pPr>
      <w:r w:rsidRPr="003C6E73">
        <w:rPr>
          <w:b/>
          <w:bCs/>
          <w:sz w:val="24"/>
          <w:szCs w:val="24"/>
        </w:rPr>
        <w:t xml:space="preserve">IMPLEMENTASI </w:t>
      </w:r>
      <w:r w:rsidRPr="003C6E73">
        <w:rPr>
          <w:b/>
          <w:bCs/>
          <w:i/>
          <w:iCs/>
          <w:sz w:val="24"/>
          <w:szCs w:val="24"/>
        </w:rPr>
        <w:t>ACTIVE LEARNING</w:t>
      </w:r>
      <w:r w:rsidRPr="003C6E73">
        <w:rPr>
          <w:b/>
          <w:bCs/>
          <w:sz w:val="24"/>
          <w:szCs w:val="24"/>
        </w:rPr>
        <w:t xml:space="preserve"> DALAM PEMBELAJARAN AQIDAH AKHLAK DI MI MIFTAHUL ULUM KEDUNG REJO JABON SIDOARJO</w:t>
      </w:r>
    </w:p>
    <w:p w14:paraId="3D87B919" w14:textId="77777777" w:rsidR="009B06C2" w:rsidRDefault="009B06C2" w:rsidP="00C030A3">
      <w:pPr>
        <w:rPr>
          <w:rFonts w:ascii="Book Antiqua" w:hAnsi="Book Antiqua" w:cstheme="majorBidi"/>
          <w:b/>
          <w:bCs/>
          <w:sz w:val="22"/>
          <w:szCs w:val="22"/>
          <w:lang w:val="id-ID"/>
        </w:rPr>
      </w:pPr>
    </w:p>
    <w:p w14:paraId="7C03576E" w14:textId="76FB7410" w:rsidR="001066CC" w:rsidRPr="00F75BCD" w:rsidRDefault="003C6E73" w:rsidP="001066CC">
      <w:pPr>
        <w:pStyle w:val="Alishlah13authornames"/>
        <w:rPr>
          <w:rFonts w:ascii="Book Antiqua" w:hAnsi="Book Antiqua"/>
          <w:sz w:val="22"/>
          <w:szCs w:val="24"/>
          <w:vertAlign w:val="superscript"/>
          <w:lang w:val="en-GB"/>
        </w:rPr>
      </w:pPr>
      <w:bookmarkStart w:id="0" w:name="_Hlk220250986"/>
      <w:r>
        <w:rPr>
          <w:rFonts w:ascii="Book Antiqua" w:hAnsi="Book Antiqua"/>
          <w:sz w:val="22"/>
          <w:szCs w:val="24"/>
          <w:lang w:val="en-GB"/>
        </w:rPr>
        <w:t>Moh. Khoiruddin</w:t>
      </w:r>
      <w:r w:rsidR="001066CC" w:rsidRPr="00F75BCD">
        <w:rPr>
          <w:rFonts w:ascii="Book Antiqua" w:hAnsi="Book Antiqua"/>
          <w:sz w:val="22"/>
          <w:szCs w:val="24"/>
          <w:vertAlign w:val="superscript"/>
          <w:lang w:val="en-GB"/>
        </w:rPr>
        <w:t xml:space="preserve"> 1</w:t>
      </w:r>
      <w:bookmarkEnd w:id="0"/>
      <w:r w:rsidR="001066CC" w:rsidRPr="00F75BCD">
        <w:rPr>
          <w:rFonts w:ascii="Book Antiqua" w:hAnsi="Book Antiqua"/>
          <w:sz w:val="22"/>
          <w:szCs w:val="24"/>
          <w:vertAlign w:val="superscript"/>
          <w:lang w:val="en-GB"/>
        </w:rPr>
        <w:t xml:space="preserve"> </w:t>
      </w:r>
    </w:p>
    <w:p w14:paraId="273E179D" w14:textId="0629ED54" w:rsidR="001066CC" w:rsidRDefault="001066CC" w:rsidP="003C6E73">
      <w:pPr>
        <w:pStyle w:val="Alishlah16affiliation"/>
        <w:rPr>
          <w:color w:val="auto"/>
          <w:lang w:val="en-GB"/>
        </w:rPr>
      </w:pPr>
      <w:r w:rsidRPr="00A75CB1">
        <w:rPr>
          <w:color w:val="auto"/>
          <w:vertAlign w:val="superscript"/>
          <w:lang w:val="en-GB"/>
        </w:rPr>
        <w:t>1</w:t>
      </w:r>
      <w:r w:rsidRPr="00A75CB1">
        <w:rPr>
          <w:color w:val="auto"/>
          <w:lang w:val="en-GB"/>
        </w:rPr>
        <w:tab/>
      </w:r>
      <w:r>
        <w:rPr>
          <w:color w:val="auto"/>
          <w:lang w:val="en-GB"/>
        </w:rPr>
        <w:t>Institut Agama Islam Al Khoziny Sidoarjo, Indonesia</w:t>
      </w:r>
      <w:r w:rsidRPr="002B31FD">
        <w:rPr>
          <w:color w:val="auto"/>
          <w:lang w:val="en-GB"/>
        </w:rPr>
        <w:t>;</w:t>
      </w:r>
      <w:r w:rsidRPr="00A738EA">
        <w:rPr>
          <w:rStyle w:val="Hyperlink"/>
        </w:rPr>
        <w:t xml:space="preserve"> </w:t>
      </w:r>
      <w:hyperlink r:id="rId8" w:history="1">
        <w:r w:rsidR="003C6E73" w:rsidRPr="00262687">
          <w:rPr>
            <w:rStyle w:val="Hyperlink"/>
          </w:rPr>
          <w:t>alaik59@gmail.com</w:t>
        </w:r>
      </w:hyperlink>
      <w:r>
        <w:t xml:space="preserve"> </w:t>
      </w:r>
      <w:r>
        <w:rPr>
          <w:color w:val="auto"/>
          <w:lang w:val="en-GB"/>
        </w:rPr>
        <w:t xml:space="preserve"> </w:t>
      </w:r>
      <w:r w:rsidRPr="002B31FD">
        <w:rPr>
          <w:color w:val="auto"/>
          <w:lang w:val="en-GB"/>
        </w:rPr>
        <w:t xml:space="preserve"> </w:t>
      </w:r>
    </w:p>
    <w:p w14:paraId="6127998A" w14:textId="77777777" w:rsidR="00C030A3" w:rsidRPr="00B47983" w:rsidRDefault="00C030A3" w:rsidP="00C030A3">
      <w:pPr>
        <w:rPr>
          <w:rFonts w:ascii="Book Antiqua" w:eastAsia="Book Antiqua" w:hAnsi="Book Antiqua" w:cs="Book Antiqua"/>
          <w:b/>
          <w:i/>
          <w:sz w:val="22"/>
          <w:szCs w:val="22"/>
          <w:vertAlign w:val="superscript"/>
          <w:lang w:val="en-GB"/>
        </w:rPr>
      </w:pPr>
    </w:p>
    <w:tbl>
      <w:tblPr>
        <w:tblW w:w="94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1"/>
        <w:gridCol w:w="269"/>
        <w:gridCol w:w="48"/>
        <w:gridCol w:w="7203"/>
      </w:tblGrid>
      <w:tr w:rsidR="00C030A3" w:rsidRPr="00127059" w14:paraId="04374052" w14:textId="77777777" w:rsidTr="003C6E73">
        <w:tc>
          <w:tcPr>
            <w:tcW w:w="1951" w:type="dxa"/>
            <w:tcBorders>
              <w:top w:val="single" w:sz="4" w:space="0" w:color="000000"/>
              <w:left w:val="nil"/>
              <w:bottom w:val="single" w:sz="4" w:space="0" w:color="000000"/>
              <w:right w:val="nil"/>
            </w:tcBorders>
            <w:shd w:val="clear" w:color="auto" w:fill="auto"/>
          </w:tcPr>
          <w:p w14:paraId="473A3EEA" w14:textId="77777777" w:rsidR="00C030A3" w:rsidRPr="00127059" w:rsidRDefault="00C030A3" w:rsidP="00FE492D">
            <w:pPr>
              <w:jc w:val="center"/>
              <w:rPr>
                <w:rFonts w:ascii="Book Antiqua" w:eastAsia="Book Antiqua" w:hAnsi="Book Antiqua" w:cs="Book Antiqua"/>
                <w:sz w:val="18"/>
                <w:szCs w:val="18"/>
              </w:rPr>
            </w:pPr>
          </w:p>
        </w:tc>
        <w:tc>
          <w:tcPr>
            <w:tcW w:w="269" w:type="dxa"/>
            <w:tcBorders>
              <w:top w:val="single" w:sz="4" w:space="0" w:color="000000"/>
              <w:left w:val="nil"/>
              <w:bottom w:val="nil"/>
              <w:right w:val="nil"/>
            </w:tcBorders>
            <w:shd w:val="clear" w:color="auto" w:fill="auto"/>
          </w:tcPr>
          <w:p w14:paraId="208C738C" w14:textId="77777777" w:rsidR="00C030A3" w:rsidRPr="00127059" w:rsidRDefault="00C030A3" w:rsidP="00FE492D">
            <w:pPr>
              <w:jc w:val="center"/>
              <w:rPr>
                <w:rFonts w:ascii="Book Antiqua" w:eastAsia="Book Antiqua" w:hAnsi="Book Antiqua" w:cs="Book Antiqua"/>
                <w:sz w:val="18"/>
                <w:szCs w:val="18"/>
              </w:rPr>
            </w:pPr>
          </w:p>
        </w:tc>
        <w:tc>
          <w:tcPr>
            <w:tcW w:w="7251" w:type="dxa"/>
            <w:gridSpan w:val="2"/>
            <w:tcBorders>
              <w:top w:val="single" w:sz="4" w:space="0" w:color="000000"/>
              <w:left w:val="nil"/>
              <w:bottom w:val="single" w:sz="4" w:space="0" w:color="000000"/>
              <w:right w:val="nil"/>
            </w:tcBorders>
            <w:shd w:val="clear" w:color="auto" w:fill="auto"/>
          </w:tcPr>
          <w:p w14:paraId="473981D9" w14:textId="77777777" w:rsidR="00C030A3" w:rsidRPr="00127059" w:rsidRDefault="00C030A3" w:rsidP="00FE492D">
            <w:pPr>
              <w:rPr>
                <w:rFonts w:ascii="Book Antiqua" w:eastAsia="Book Antiqua" w:hAnsi="Book Antiqua" w:cs="Book Antiqua"/>
                <w:sz w:val="18"/>
                <w:szCs w:val="18"/>
              </w:rPr>
            </w:pPr>
            <w:r w:rsidRPr="00127059">
              <w:rPr>
                <w:rFonts w:ascii="Book Antiqua" w:eastAsia="Book Antiqua" w:hAnsi="Book Antiqua" w:cs="Book Antiqua"/>
                <w:b/>
                <w:i/>
                <w:sz w:val="18"/>
                <w:szCs w:val="18"/>
              </w:rPr>
              <w:t xml:space="preserve">Abstract </w:t>
            </w:r>
          </w:p>
        </w:tc>
      </w:tr>
      <w:tr w:rsidR="00C030A3" w:rsidRPr="00127059" w14:paraId="1CF04150" w14:textId="77777777" w:rsidTr="003C6E73">
        <w:tc>
          <w:tcPr>
            <w:tcW w:w="1951" w:type="dxa"/>
            <w:tcBorders>
              <w:top w:val="single" w:sz="4" w:space="0" w:color="000000"/>
              <w:left w:val="nil"/>
              <w:bottom w:val="single" w:sz="4" w:space="0" w:color="000000"/>
              <w:right w:val="nil"/>
            </w:tcBorders>
            <w:shd w:val="clear" w:color="auto" w:fill="auto"/>
          </w:tcPr>
          <w:p w14:paraId="56AB3F23" w14:textId="77777777" w:rsidR="00C030A3" w:rsidRPr="00B47983" w:rsidRDefault="00C030A3" w:rsidP="00FE492D">
            <w:pPr>
              <w:jc w:val="both"/>
              <w:rPr>
                <w:rFonts w:ascii="Book Antiqua" w:eastAsia="Book Antiqua" w:hAnsi="Book Antiqua" w:cs="Book Antiqua"/>
                <w:b/>
                <w:iCs/>
                <w:sz w:val="18"/>
                <w:szCs w:val="18"/>
              </w:rPr>
            </w:pPr>
            <w:r w:rsidRPr="00B47983">
              <w:rPr>
                <w:rFonts w:ascii="Book Antiqua" w:eastAsia="Book Antiqua" w:hAnsi="Book Antiqua" w:cs="Book Antiqua"/>
                <w:b/>
                <w:iCs/>
                <w:sz w:val="18"/>
                <w:szCs w:val="18"/>
              </w:rPr>
              <w:t>Keywords:</w:t>
            </w:r>
          </w:p>
          <w:p w14:paraId="17FCCE72" w14:textId="6BA0E17A" w:rsidR="00AF4BBC" w:rsidRPr="00127059" w:rsidRDefault="003C6E73" w:rsidP="001F7775">
            <w:pPr>
              <w:jc w:val="both"/>
              <w:rPr>
                <w:rFonts w:ascii="Book Antiqua" w:eastAsia="Book Antiqua" w:hAnsi="Book Antiqua" w:cs="Book Antiqua"/>
                <w:bCs/>
                <w:sz w:val="18"/>
                <w:szCs w:val="18"/>
              </w:rPr>
            </w:pPr>
            <w:r>
              <w:rPr>
                <w:rFonts w:ascii="Book Antiqua" w:hAnsi="Book Antiqua" w:cstheme="majorBidi"/>
                <w:bCs/>
                <w:sz w:val="18"/>
                <w:szCs w:val="18"/>
              </w:rPr>
              <w:t xml:space="preserve">Active Learning, </w:t>
            </w:r>
            <w:r w:rsidR="001F7775" w:rsidRPr="001F7775">
              <w:rPr>
                <w:rFonts w:ascii="Book Antiqua" w:hAnsi="Book Antiqua" w:cstheme="majorBidi"/>
                <w:bCs/>
                <w:sz w:val="18"/>
                <w:szCs w:val="18"/>
              </w:rPr>
              <w:t xml:space="preserve"> </w:t>
            </w:r>
            <w:r w:rsidRPr="003C6E73">
              <w:rPr>
                <w:rFonts w:ascii="Book Antiqua" w:hAnsi="Book Antiqua" w:cstheme="majorBidi"/>
                <w:bCs/>
                <w:sz w:val="18"/>
                <w:szCs w:val="18"/>
              </w:rPr>
              <w:t>learning of faith and morals</w:t>
            </w:r>
            <w:r>
              <w:rPr>
                <w:rFonts w:ascii="Book Antiqua" w:hAnsi="Book Antiqua" w:cstheme="majorBidi"/>
                <w:bCs/>
                <w:sz w:val="18"/>
                <w:szCs w:val="18"/>
              </w:rPr>
              <w:t>, implementation</w:t>
            </w:r>
          </w:p>
        </w:tc>
        <w:tc>
          <w:tcPr>
            <w:tcW w:w="269" w:type="dxa"/>
            <w:tcBorders>
              <w:top w:val="nil"/>
              <w:left w:val="nil"/>
              <w:bottom w:val="nil"/>
              <w:right w:val="nil"/>
            </w:tcBorders>
            <w:shd w:val="clear" w:color="auto" w:fill="auto"/>
          </w:tcPr>
          <w:p w14:paraId="58889DEA" w14:textId="77777777" w:rsidR="00C030A3" w:rsidRPr="00127059" w:rsidRDefault="00C030A3" w:rsidP="00FE492D">
            <w:pPr>
              <w:jc w:val="both"/>
              <w:rPr>
                <w:rFonts w:ascii="Book Antiqua" w:eastAsia="Book Antiqua" w:hAnsi="Book Antiqua" w:cs="Book Antiqua"/>
                <w:bCs/>
                <w:sz w:val="18"/>
                <w:szCs w:val="18"/>
              </w:rPr>
            </w:pPr>
          </w:p>
        </w:tc>
        <w:tc>
          <w:tcPr>
            <w:tcW w:w="7251" w:type="dxa"/>
            <w:gridSpan w:val="2"/>
            <w:vMerge w:val="restart"/>
            <w:tcBorders>
              <w:top w:val="single" w:sz="4" w:space="0" w:color="000000"/>
              <w:left w:val="nil"/>
              <w:right w:val="nil"/>
            </w:tcBorders>
            <w:shd w:val="clear" w:color="auto" w:fill="auto"/>
          </w:tcPr>
          <w:p w14:paraId="0C1F042F" w14:textId="3EF58890" w:rsidR="00C030A3" w:rsidRPr="00127059" w:rsidRDefault="003C6E73" w:rsidP="001F7775">
            <w:pPr>
              <w:jc w:val="both"/>
              <w:rPr>
                <w:rFonts w:ascii="Book Antiqua" w:eastAsia="Book Antiqua" w:hAnsi="Book Antiqua" w:cs="Book Antiqua"/>
                <w:bCs/>
                <w:i/>
                <w:sz w:val="18"/>
                <w:szCs w:val="18"/>
              </w:rPr>
            </w:pPr>
            <w:r w:rsidRPr="003C6E73">
              <w:rPr>
                <w:rFonts w:ascii="Book Antiqua" w:hAnsi="Book Antiqua" w:cstheme="majorBidi"/>
                <w:bCs/>
                <w:sz w:val="18"/>
                <w:szCs w:val="18"/>
              </w:rPr>
              <w:t>This research attempts to answer several questions as follows: (1) How is the implementation of active learning in learning Aqidah Akhlak at MI Miftahul Ulum Kedung Rejo Jabon Sidoarjo? (2) What are the supporting and inhibiting factors in the implementation of active learning in learning Aqidah Akhlak at MI Miftahul Ulum Kedung Rejo Jabon Sidoarjo? (3) What are the solutions to overcome obstacles in implementing active learning in learning Aqidah Akhlak at MI Miftahul Ulum Kedung Rejo Jabon Sidoarjo?</w:t>
            </w:r>
            <w:r>
              <w:t xml:space="preserve"> </w:t>
            </w:r>
            <w:r w:rsidRPr="003C6E73">
              <w:rPr>
                <w:rFonts w:ascii="Book Antiqua" w:hAnsi="Book Antiqua" w:cstheme="majorBidi"/>
                <w:bCs/>
                <w:sz w:val="18"/>
                <w:szCs w:val="18"/>
              </w:rPr>
              <w:t>The results of the study are (1) The implementation of active learning in learning Aqidah Akhlak at MI Miftahul Ulum Kedung Rejo Jabon Sidoarjo is running well, by seeing the number of students in the learning process being active from the beginning to the end because it uses active learning where in active learning, students are active in learning (2) The implementation of active learning in learning Aqidah Akhlak at MI Miftahul Ulum Kedung Rejo Jabon Sidoarjo has several supporting factors, namely the participation of students, educators, student guardians, learning tools and media as well as the learning environment that helps in the implementation of active learning while related to inhibiting factors are the variety of students, with the variety of students, teachers have difficulty in providing explanations about learning materials, lack of learning tools and media because the existing learning tools and media are inadequate so they often become a source of competition,</w:t>
            </w:r>
            <w:r>
              <w:rPr>
                <w:rFonts w:ascii="Book Antiqua" w:hAnsi="Book Antiqua" w:cstheme="majorBidi"/>
                <w:bCs/>
                <w:sz w:val="18"/>
                <w:szCs w:val="18"/>
              </w:rPr>
              <w:t xml:space="preserve"> </w:t>
            </w:r>
            <w:r w:rsidRPr="003C6E73">
              <w:rPr>
                <w:rFonts w:ascii="Book Antiqua" w:hAnsi="Book Antiqua" w:cstheme="majorBidi"/>
                <w:bCs/>
                <w:sz w:val="18"/>
                <w:szCs w:val="18"/>
              </w:rPr>
              <w:t>(3) Solutions in the implementation of active learning carried out in the learning of Aqidah Akhlak at MI Miftahul Ulum Kedung Rejo Jabon Sidoarjo in overcoming these obstacles in several ways, namely increasing teacher resources by providing motivation and participating in workshops on learning, involving teachers in learning training activities, and seminars. As well as providing opportunities for existing teachers to continue their studies to a higher level.</w:t>
            </w:r>
          </w:p>
        </w:tc>
      </w:tr>
      <w:tr w:rsidR="00C030A3" w:rsidRPr="00127059" w14:paraId="4EAA0A81" w14:textId="77777777" w:rsidTr="003C6E73">
        <w:tc>
          <w:tcPr>
            <w:tcW w:w="1951" w:type="dxa"/>
            <w:tcBorders>
              <w:top w:val="single" w:sz="4" w:space="0" w:color="000000"/>
              <w:left w:val="nil"/>
              <w:bottom w:val="nil"/>
              <w:right w:val="nil"/>
            </w:tcBorders>
            <w:shd w:val="clear" w:color="auto" w:fill="auto"/>
          </w:tcPr>
          <w:p w14:paraId="4806636B" w14:textId="77777777" w:rsidR="00C030A3" w:rsidRPr="00127059" w:rsidRDefault="00C030A3" w:rsidP="00FE492D">
            <w:pPr>
              <w:jc w:val="both"/>
              <w:rPr>
                <w:rFonts w:ascii="Book Antiqua" w:eastAsia="Book Antiqua" w:hAnsi="Book Antiqua" w:cs="Book Antiqua"/>
                <w:bCs/>
                <w:i/>
                <w:sz w:val="18"/>
                <w:szCs w:val="18"/>
              </w:rPr>
            </w:pPr>
          </w:p>
        </w:tc>
        <w:tc>
          <w:tcPr>
            <w:tcW w:w="269" w:type="dxa"/>
            <w:tcBorders>
              <w:top w:val="nil"/>
              <w:left w:val="nil"/>
              <w:bottom w:val="nil"/>
              <w:right w:val="nil"/>
            </w:tcBorders>
            <w:shd w:val="clear" w:color="auto" w:fill="auto"/>
          </w:tcPr>
          <w:p w14:paraId="3820D30B" w14:textId="77777777" w:rsidR="00C030A3" w:rsidRPr="00127059" w:rsidRDefault="00C030A3" w:rsidP="00FE492D">
            <w:pPr>
              <w:jc w:val="both"/>
              <w:rPr>
                <w:rFonts w:ascii="Book Antiqua" w:eastAsia="Book Antiqua" w:hAnsi="Book Antiqua" w:cs="Book Antiqua"/>
                <w:bCs/>
                <w:sz w:val="18"/>
                <w:szCs w:val="18"/>
              </w:rPr>
            </w:pPr>
          </w:p>
        </w:tc>
        <w:tc>
          <w:tcPr>
            <w:tcW w:w="7251" w:type="dxa"/>
            <w:gridSpan w:val="2"/>
            <w:vMerge/>
            <w:tcBorders>
              <w:top w:val="single" w:sz="4" w:space="0" w:color="000000"/>
              <w:left w:val="nil"/>
              <w:right w:val="nil"/>
            </w:tcBorders>
            <w:shd w:val="clear" w:color="auto" w:fill="auto"/>
          </w:tcPr>
          <w:p w14:paraId="5E4D184C" w14:textId="77777777" w:rsidR="00C030A3" w:rsidRPr="00127059" w:rsidRDefault="00C030A3" w:rsidP="00FE492D">
            <w:pPr>
              <w:widowControl w:val="0"/>
              <w:pBdr>
                <w:top w:val="nil"/>
                <w:left w:val="nil"/>
                <w:bottom w:val="nil"/>
                <w:right w:val="nil"/>
                <w:between w:val="nil"/>
              </w:pBdr>
              <w:rPr>
                <w:rFonts w:ascii="Book Antiqua" w:eastAsia="Book Antiqua" w:hAnsi="Book Antiqua" w:cs="Book Antiqua"/>
                <w:bCs/>
                <w:sz w:val="18"/>
                <w:szCs w:val="18"/>
              </w:rPr>
            </w:pPr>
          </w:p>
        </w:tc>
      </w:tr>
      <w:tr w:rsidR="00C030A3" w:rsidRPr="00127059" w14:paraId="5CEDC8E8" w14:textId="77777777" w:rsidTr="003C6E73">
        <w:tc>
          <w:tcPr>
            <w:tcW w:w="1951" w:type="dxa"/>
            <w:tcBorders>
              <w:top w:val="nil"/>
              <w:left w:val="nil"/>
              <w:bottom w:val="single" w:sz="4" w:space="0" w:color="000000"/>
              <w:right w:val="nil"/>
            </w:tcBorders>
            <w:shd w:val="clear" w:color="auto" w:fill="auto"/>
          </w:tcPr>
          <w:p w14:paraId="6C61CA1B" w14:textId="77777777" w:rsidR="00C030A3" w:rsidRPr="00127059" w:rsidRDefault="00C030A3" w:rsidP="00FE492D">
            <w:pPr>
              <w:jc w:val="center"/>
              <w:rPr>
                <w:rFonts w:ascii="Book Antiqua" w:eastAsia="Book Antiqua" w:hAnsi="Book Antiqua" w:cs="Book Antiqua"/>
                <w:bCs/>
                <w:sz w:val="18"/>
                <w:szCs w:val="18"/>
              </w:rPr>
            </w:pPr>
          </w:p>
        </w:tc>
        <w:tc>
          <w:tcPr>
            <w:tcW w:w="317" w:type="dxa"/>
            <w:gridSpan w:val="2"/>
            <w:tcBorders>
              <w:top w:val="nil"/>
              <w:left w:val="nil"/>
              <w:bottom w:val="nil"/>
              <w:right w:val="nil"/>
            </w:tcBorders>
            <w:shd w:val="clear" w:color="auto" w:fill="auto"/>
          </w:tcPr>
          <w:p w14:paraId="7E936671" w14:textId="77777777" w:rsidR="00C030A3" w:rsidRPr="00127059" w:rsidRDefault="00C030A3" w:rsidP="00FE492D">
            <w:pPr>
              <w:jc w:val="center"/>
              <w:rPr>
                <w:rFonts w:ascii="Book Antiqua" w:eastAsia="Book Antiqua" w:hAnsi="Book Antiqua" w:cs="Book Antiqua"/>
                <w:bCs/>
                <w:sz w:val="18"/>
                <w:szCs w:val="18"/>
              </w:rPr>
            </w:pPr>
          </w:p>
        </w:tc>
        <w:tc>
          <w:tcPr>
            <w:tcW w:w="7203" w:type="dxa"/>
            <w:tcBorders>
              <w:top w:val="nil"/>
              <w:left w:val="nil"/>
              <w:bottom w:val="single" w:sz="4" w:space="0" w:color="000000"/>
              <w:right w:val="nil"/>
            </w:tcBorders>
            <w:shd w:val="clear" w:color="auto" w:fill="auto"/>
          </w:tcPr>
          <w:p w14:paraId="77CDE7F8" w14:textId="77777777" w:rsidR="00C030A3" w:rsidRDefault="00C030A3" w:rsidP="00FE492D">
            <w:pPr>
              <w:jc w:val="both"/>
              <w:rPr>
                <w:rFonts w:ascii="Book Antiqua" w:eastAsia="Book Antiqua" w:hAnsi="Book Antiqua" w:cs="Book Antiqua"/>
                <w:b/>
                <w:i/>
                <w:sz w:val="18"/>
                <w:szCs w:val="18"/>
              </w:rPr>
            </w:pPr>
          </w:p>
          <w:p w14:paraId="31491D17" w14:textId="77777777" w:rsidR="00C030A3" w:rsidRPr="00903206" w:rsidRDefault="00C030A3" w:rsidP="00FE492D">
            <w:pPr>
              <w:jc w:val="both"/>
              <w:rPr>
                <w:rFonts w:ascii="Book Antiqua" w:eastAsia="Book Antiqua" w:hAnsi="Book Antiqua" w:cs="Book Antiqua"/>
                <w:b/>
                <w:sz w:val="18"/>
                <w:szCs w:val="18"/>
              </w:rPr>
            </w:pPr>
            <w:r w:rsidRPr="00903206">
              <w:rPr>
                <w:rFonts w:ascii="Book Antiqua" w:eastAsia="Book Antiqua" w:hAnsi="Book Antiqua" w:cs="Book Antiqua"/>
                <w:b/>
                <w:i/>
                <w:sz w:val="18"/>
                <w:szCs w:val="18"/>
              </w:rPr>
              <w:t xml:space="preserve">Abstrak </w:t>
            </w:r>
          </w:p>
        </w:tc>
      </w:tr>
      <w:tr w:rsidR="00C030A3" w:rsidRPr="00127059" w14:paraId="3DF460CC" w14:textId="77777777" w:rsidTr="003C6E73">
        <w:tc>
          <w:tcPr>
            <w:tcW w:w="1951" w:type="dxa"/>
            <w:tcBorders>
              <w:top w:val="single" w:sz="4" w:space="0" w:color="000000"/>
              <w:left w:val="nil"/>
              <w:bottom w:val="single" w:sz="4" w:space="0" w:color="000000"/>
              <w:right w:val="nil"/>
            </w:tcBorders>
            <w:shd w:val="clear" w:color="auto" w:fill="auto"/>
          </w:tcPr>
          <w:p w14:paraId="2941460C" w14:textId="77777777" w:rsidR="00C030A3" w:rsidRDefault="00C030A3" w:rsidP="00FE492D">
            <w:pPr>
              <w:jc w:val="both"/>
              <w:rPr>
                <w:rFonts w:ascii="Book Antiqua" w:eastAsia="Book Antiqua" w:hAnsi="Book Antiqua" w:cs="Book Antiqua"/>
                <w:bCs/>
                <w:i/>
                <w:sz w:val="18"/>
                <w:szCs w:val="18"/>
              </w:rPr>
            </w:pPr>
            <w:r w:rsidRPr="00127059">
              <w:rPr>
                <w:rFonts w:ascii="Book Antiqua" w:eastAsia="Book Antiqua" w:hAnsi="Book Antiqua" w:cs="Book Antiqua"/>
                <w:bCs/>
                <w:i/>
                <w:sz w:val="18"/>
                <w:szCs w:val="18"/>
              </w:rPr>
              <w:t xml:space="preserve">Kata kunci: </w:t>
            </w:r>
          </w:p>
          <w:p w14:paraId="68B41452" w14:textId="2DC19064" w:rsidR="00C030A3" w:rsidRPr="00393C4D" w:rsidRDefault="003C6E73" w:rsidP="001F7775">
            <w:pPr>
              <w:jc w:val="both"/>
              <w:rPr>
                <w:rFonts w:ascii="Book Antiqua" w:hAnsi="Book Antiqua" w:cstheme="majorBidi"/>
                <w:bCs/>
                <w:sz w:val="18"/>
                <w:szCs w:val="18"/>
              </w:rPr>
            </w:pPr>
            <w:r>
              <w:t>active learning, pembelajaran Aqidah Akhlak, implementasi</w:t>
            </w:r>
          </w:p>
        </w:tc>
        <w:tc>
          <w:tcPr>
            <w:tcW w:w="317" w:type="dxa"/>
            <w:gridSpan w:val="2"/>
            <w:tcBorders>
              <w:top w:val="nil"/>
              <w:left w:val="nil"/>
              <w:bottom w:val="nil"/>
              <w:right w:val="nil"/>
            </w:tcBorders>
            <w:shd w:val="clear" w:color="auto" w:fill="auto"/>
          </w:tcPr>
          <w:p w14:paraId="5F7C8200" w14:textId="77777777" w:rsidR="00C030A3" w:rsidRPr="00127059" w:rsidRDefault="00C030A3" w:rsidP="00FE492D">
            <w:pPr>
              <w:jc w:val="both"/>
              <w:rPr>
                <w:rFonts w:ascii="Book Antiqua" w:eastAsia="Book Antiqua" w:hAnsi="Book Antiqua" w:cs="Book Antiqua"/>
                <w:bCs/>
                <w:sz w:val="18"/>
                <w:szCs w:val="18"/>
              </w:rPr>
            </w:pPr>
          </w:p>
        </w:tc>
        <w:tc>
          <w:tcPr>
            <w:tcW w:w="7203" w:type="dxa"/>
            <w:vMerge w:val="restart"/>
            <w:tcBorders>
              <w:top w:val="single" w:sz="4" w:space="0" w:color="000000"/>
              <w:left w:val="nil"/>
              <w:right w:val="nil"/>
            </w:tcBorders>
            <w:shd w:val="clear" w:color="auto" w:fill="auto"/>
          </w:tcPr>
          <w:p w14:paraId="46942FA3" w14:textId="48D27894" w:rsidR="00C030A3" w:rsidRPr="00127059" w:rsidRDefault="003C6E73" w:rsidP="003C6E73">
            <w:pPr>
              <w:jc w:val="both"/>
              <w:rPr>
                <w:rFonts w:ascii="Book Antiqua" w:eastAsia="Book Antiqua" w:hAnsi="Book Antiqua" w:cs="Book Antiqua"/>
                <w:bCs/>
                <w:i/>
                <w:iCs/>
                <w:sz w:val="18"/>
                <w:szCs w:val="18"/>
              </w:rPr>
            </w:pPr>
            <w:r w:rsidRPr="003C6E73">
              <w:rPr>
                <w:rFonts w:ascii="Book Antiqua" w:hAnsi="Book Antiqua"/>
                <w:bCs/>
                <w:i/>
                <w:iCs/>
                <w:sz w:val="18"/>
                <w:szCs w:val="18"/>
              </w:rPr>
              <w:t>Penelitian ini berupaya untuk menjawab beberapa pertanyaan sebagai berikut : (1) Bagaimanakah implementasi active learning dalam pembelajaran Aqidah Akhlak di MI Miftahul Ulum Kedung Rejo Jabon Sidoarjo (2) Apa saja faktor-faktor pendukung dan penghambat dalam implementasi active learning  pada pembelajaran Aqidah Akhlak di MI Miftahul Ulum Kedung Rejo Jabon Sidoarjo, (3) Bgaimana solusi dalam mengatasi hambatan implementasi active learning  dalam pembelajaran Aqidah Akhlak di MI Miftahul Ulum Kedung Rejo Jabon Sidoarjo</w:t>
            </w:r>
            <w:r>
              <w:rPr>
                <w:rFonts w:ascii="Book Antiqua" w:hAnsi="Book Antiqua"/>
                <w:bCs/>
                <w:i/>
                <w:iCs/>
                <w:sz w:val="18"/>
                <w:szCs w:val="18"/>
              </w:rPr>
              <w:t xml:space="preserve">. </w:t>
            </w:r>
            <w:r w:rsidRPr="003C6E73">
              <w:rPr>
                <w:rFonts w:ascii="Book Antiqua" w:hAnsi="Book Antiqua"/>
                <w:bCs/>
                <w:i/>
                <w:iCs/>
                <w:sz w:val="18"/>
                <w:szCs w:val="18"/>
              </w:rPr>
              <w:t>Hasil dari penelitian adalah (1) Implementasi active learning dalam pembelajaran Aqidah Akhlak di MI Miftahul Ulum Kedung Rejo Jabon Sidoarjo berjalan dengan baik, dengan melihat banyaknya siswa dalam proses pembelajaran menjadi aktif dari awal sampai selesai karena menggunakan active learning yang mana dalam pembelajaran active learning, siswa aktif dalam pembelajaran (2) Implementasi active learning dalam pembelajaran Aqidah Akhlak di MI Miftahul Ulum Kedung Rejo Jabon Sidoarjo memiliki beberapa factor pendukung, yaitu peran serta peserta didik, pendidik, wali siswa, alat dan media pembelajaran serta lingkungan pembelajaran yang membantu dalam pelaksanaan implementasi active learning sedangkan terkait dengan faktor penghambat adalah bermacam-macam peserta didik, dengan bermacam-macamnya peserta didik maka guru kesulitan dalam memberikan penjelasan tentang materi pembelajaran, kekurangan alat dan media pembelajaran karena alat dan media pembelajaran yang ada kurang memadai sehingga sering menjadi rebutan, (3) Solusi dalam implementasi active learning yang dilakukan dalam pembelajaran Aqidah Akhlak di MI Miftahul Ulum Kedung Rejo Jabon Sidoarjo dalam mengatasi hambatan tersebut dengan beberapa cara, yaitu peningkatan sumber daya guru dengan memberi motivasi dan mengikuti workshop tentang pembelajaran, mengikutkan guru pada kegiatan pelatihan pembelajaran, dan seminar. Serta memberikan kesempatan kepada guru-guru yang ada untuk melanjutkan study lanjut ke jenjang yang lebih tinggi.</w:t>
            </w:r>
          </w:p>
        </w:tc>
      </w:tr>
      <w:tr w:rsidR="00C030A3" w:rsidRPr="00127059" w14:paraId="13CCBB21" w14:textId="77777777" w:rsidTr="003C6E73">
        <w:tc>
          <w:tcPr>
            <w:tcW w:w="1951" w:type="dxa"/>
            <w:tcBorders>
              <w:top w:val="single" w:sz="4" w:space="0" w:color="000000"/>
              <w:left w:val="nil"/>
              <w:bottom w:val="nil"/>
              <w:right w:val="nil"/>
            </w:tcBorders>
            <w:shd w:val="clear" w:color="auto" w:fill="auto"/>
          </w:tcPr>
          <w:p w14:paraId="6332511E" w14:textId="77777777" w:rsidR="00C030A3" w:rsidRDefault="00C030A3" w:rsidP="00FE492D">
            <w:pPr>
              <w:jc w:val="both"/>
              <w:rPr>
                <w:rFonts w:ascii="Book Antiqua" w:eastAsia="Book Antiqua" w:hAnsi="Book Antiqua" w:cs="Book Antiqua"/>
                <w:b/>
                <w:i/>
                <w:sz w:val="18"/>
                <w:szCs w:val="18"/>
              </w:rPr>
            </w:pPr>
          </w:p>
          <w:p w14:paraId="1C5ED207" w14:textId="77777777" w:rsidR="00C030A3" w:rsidRPr="00D62323" w:rsidRDefault="00C030A3" w:rsidP="00FE492D">
            <w:pPr>
              <w:jc w:val="both"/>
              <w:rPr>
                <w:rFonts w:ascii="Book Antiqua" w:hAnsi="Book Antiqua"/>
                <w:color w:val="000000"/>
                <w:sz w:val="18"/>
                <w:szCs w:val="18"/>
              </w:rPr>
            </w:pPr>
            <w:r w:rsidRPr="00D62323">
              <w:rPr>
                <w:rFonts w:ascii="Book Antiqua" w:hAnsi="Book Antiqua"/>
                <w:color w:val="000000"/>
                <w:sz w:val="18"/>
                <w:szCs w:val="18"/>
              </w:rPr>
              <w:t>Article history:</w:t>
            </w:r>
          </w:p>
          <w:p w14:paraId="7CAC201F" w14:textId="59259F7C" w:rsidR="00C030A3" w:rsidRPr="00D62323" w:rsidRDefault="00C030A3" w:rsidP="003C6E73">
            <w:pPr>
              <w:jc w:val="both"/>
              <w:rPr>
                <w:rFonts w:ascii="Book Antiqua" w:hAnsi="Book Antiqua"/>
                <w:color w:val="000000"/>
                <w:sz w:val="18"/>
                <w:szCs w:val="18"/>
              </w:rPr>
            </w:pPr>
            <w:r w:rsidRPr="00D62323">
              <w:rPr>
                <w:rFonts w:ascii="Book Antiqua" w:hAnsi="Book Antiqua"/>
                <w:color w:val="000000"/>
                <w:sz w:val="18"/>
                <w:szCs w:val="18"/>
              </w:rPr>
              <w:t xml:space="preserve">Received: </w:t>
            </w:r>
            <w:r w:rsidR="001F7775">
              <w:rPr>
                <w:rFonts w:ascii="Book Antiqua" w:hAnsi="Book Antiqua"/>
                <w:color w:val="000000"/>
                <w:sz w:val="18"/>
                <w:szCs w:val="18"/>
              </w:rPr>
              <w:t>07</w:t>
            </w:r>
            <w:r w:rsidRPr="00D62323">
              <w:rPr>
                <w:rFonts w:ascii="Book Antiqua" w:hAnsi="Book Antiqua"/>
                <w:color w:val="000000"/>
                <w:sz w:val="18"/>
                <w:szCs w:val="18"/>
              </w:rPr>
              <w:t>-</w:t>
            </w:r>
            <w:r w:rsidR="003C6E73">
              <w:rPr>
                <w:rFonts w:ascii="Book Antiqua" w:hAnsi="Book Antiqua"/>
                <w:color w:val="000000"/>
                <w:sz w:val="18"/>
                <w:szCs w:val="18"/>
              </w:rPr>
              <w:t>11</w:t>
            </w:r>
            <w:r w:rsidRPr="00D62323">
              <w:rPr>
                <w:rFonts w:ascii="Book Antiqua" w:hAnsi="Book Antiqua"/>
                <w:color w:val="000000"/>
                <w:sz w:val="18"/>
                <w:szCs w:val="18"/>
              </w:rPr>
              <w:t>-202</w:t>
            </w:r>
            <w:r w:rsidR="003C6E73">
              <w:rPr>
                <w:rFonts w:ascii="Book Antiqua" w:hAnsi="Book Antiqua"/>
                <w:color w:val="000000"/>
                <w:sz w:val="18"/>
                <w:szCs w:val="18"/>
              </w:rPr>
              <w:t>4</w:t>
            </w:r>
          </w:p>
          <w:p w14:paraId="72592D56" w14:textId="2C6CB3F6" w:rsidR="00C030A3" w:rsidRPr="00D62323" w:rsidRDefault="00C030A3" w:rsidP="003C6E73">
            <w:pPr>
              <w:jc w:val="both"/>
              <w:rPr>
                <w:rFonts w:ascii="Book Antiqua" w:hAnsi="Book Antiqua"/>
                <w:color w:val="000000"/>
                <w:sz w:val="18"/>
                <w:szCs w:val="18"/>
              </w:rPr>
            </w:pPr>
            <w:r w:rsidRPr="00D62323">
              <w:rPr>
                <w:rFonts w:ascii="Book Antiqua" w:hAnsi="Book Antiqua"/>
                <w:color w:val="000000"/>
                <w:sz w:val="18"/>
                <w:szCs w:val="18"/>
              </w:rPr>
              <w:t xml:space="preserve">Revised </w:t>
            </w:r>
            <w:r w:rsidRPr="00D62323">
              <w:rPr>
                <w:rFonts w:ascii="Book Antiqua" w:hAnsi="Book Antiqua"/>
                <w:color w:val="000000"/>
                <w:sz w:val="18"/>
                <w:szCs w:val="18"/>
              </w:rPr>
              <w:tab/>
            </w:r>
            <w:r w:rsidR="003C6E73">
              <w:rPr>
                <w:rFonts w:ascii="Book Antiqua" w:hAnsi="Book Antiqua"/>
                <w:color w:val="000000"/>
                <w:sz w:val="18"/>
                <w:szCs w:val="18"/>
              </w:rPr>
              <w:t>25</w:t>
            </w:r>
            <w:r w:rsidRPr="00D62323">
              <w:rPr>
                <w:rFonts w:ascii="Book Antiqua" w:hAnsi="Book Antiqua"/>
                <w:color w:val="000000"/>
                <w:sz w:val="18"/>
                <w:szCs w:val="18"/>
              </w:rPr>
              <w:t>-</w:t>
            </w:r>
            <w:r w:rsidR="003C6E73">
              <w:rPr>
                <w:rFonts w:ascii="Book Antiqua" w:hAnsi="Book Antiqua"/>
                <w:color w:val="000000"/>
                <w:sz w:val="18"/>
                <w:szCs w:val="18"/>
              </w:rPr>
              <w:t>11</w:t>
            </w:r>
            <w:r w:rsidRPr="00D62323">
              <w:rPr>
                <w:rFonts w:ascii="Book Antiqua" w:hAnsi="Book Antiqua"/>
                <w:color w:val="000000"/>
                <w:sz w:val="18"/>
                <w:szCs w:val="18"/>
              </w:rPr>
              <w:t>-202</w:t>
            </w:r>
            <w:r w:rsidR="003C6E73">
              <w:rPr>
                <w:rFonts w:ascii="Book Antiqua" w:hAnsi="Book Antiqua"/>
                <w:color w:val="000000"/>
                <w:sz w:val="18"/>
                <w:szCs w:val="18"/>
              </w:rPr>
              <w:t>4</w:t>
            </w:r>
          </w:p>
          <w:p w14:paraId="622D219E" w14:textId="17458811" w:rsidR="00C030A3" w:rsidRPr="00127059" w:rsidRDefault="00C030A3" w:rsidP="003C6E73">
            <w:pPr>
              <w:jc w:val="both"/>
              <w:rPr>
                <w:rFonts w:ascii="Book Antiqua" w:eastAsia="Book Antiqua" w:hAnsi="Book Antiqua" w:cs="Book Antiqua"/>
                <w:b/>
                <w:i/>
                <w:sz w:val="18"/>
                <w:szCs w:val="18"/>
              </w:rPr>
            </w:pPr>
            <w:r w:rsidRPr="00D62323">
              <w:rPr>
                <w:rFonts w:ascii="Book Antiqua" w:hAnsi="Book Antiqua"/>
                <w:color w:val="000000"/>
                <w:sz w:val="18"/>
                <w:szCs w:val="18"/>
              </w:rPr>
              <w:t xml:space="preserve">Accepted </w:t>
            </w:r>
            <w:r w:rsidR="003C6E73">
              <w:rPr>
                <w:rFonts w:ascii="Book Antiqua" w:hAnsi="Book Antiqua"/>
                <w:color w:val="000000"/>
                <w:sz w:val="18"/>
                <w:szCs w:val="18"/>
              </w:rPr>
              <w:t>15</w:t>
            </w:r>
            <w:r w:rsidRPr="00D62323">
              <w:rPr>
                <w:rFonts w:ascii="Book Antiqua" w:hAnsi="Book Antiqua"/>
                <w:color w:val="000000"/>
                <w:sz w:val="18"/>
                <w:szCs w:val="18"/>
              </w:rPr>
              <w:t>-</w:t>
            </w:r>
            <w:r w:rsidR="003C6E73">
              <w:rPr>
                <w:rFonts w:ascii="Book Antiqua" w:hAnsi="Book Antiqua"/>
                <w:color w:val="000000"/>
                <w:sz w:val="18"/>
                <w:szCs w:val="18"/>
              </w:rPr>
              <w:t>12</w:t>
            </w:r>
            <w:r w:rsidRPr="00D62323">
              <w:rPr>
                <w:rFonts w:ascii="Book Antiqua" w:hAnsi="Book Antiqua"/>
                <w:color w:val="000000"/>
                <w:sz w:val="18"/>
                <w:szCs w:val="18"/>
              </w:rPr>
              <w:t>-202</w:t>
            </w:r>
            <w:r w:rsidR="003C6E73">
              <w:rPr>
                <w:rFonts w:ascii="Book Antiqua" w:hAnsi="Book Antiqua"/>
                <w:color w:val="000000"/>
                <w:sz w:val="18"/>
                <w:szCs w:val="18"/>
              </w:rPr>
              <w:t>4</w:t>
            </w:r>
          </w:p>
        </w:tc>
        <w:tc>
          <w:tcPr>
            <w:tcW w:w="317" w:type="dxa"/>
            <w:gridSpan w:val="2"/>
            <w:tcBorders>
              <w:top w:val="nil"/>
              <w:left w:val="nil"/>
              <w:bottom w:val="nil"/>
              <w:right w:val="nil"/>
            </w:tcBorders>
            <w:shd w:val="clear" w:color="auto" w:fill="auto"/>
          </w:tcPr>
          <w:p w14:paraId="786FA175" w14:textId="77777777" w:rsidR="00C030A3" w:rsidRPr="00127059" w:rsidRDefault="00C030A3" w:rsidP="00FE492D">
            <w:pPr>
              <w:jc w:val="both"/>
              <w:rPr>
                <w:rFonts w:ascii="Book Antiqua" w:eastAsia="Book Antiqua" w:hAnsi="Book Antiqua" w:cs="Book Antiqua"/>
                <w:sz w:val="18"/>
                <w:szCs w:val="18"/>
              </w:rPr>
            </w:pPr>
          </w:p>
        </w:tc>
        <w:tc>
          <w:tcPr>
            <w:tcW w:w="7203" w:type="dxa"/>
            <w:vMerge/>
            <w:tcBorders>
              <w:top w:val="single" w:sz="4" w:space="0" w:color="000000"/>
              <w:left w:val="nil"/>
              <w:right w:val="nil"/>
            </w:tcBorders>
            <w:shd w:val="clear" w:color="auto" w:fill="auto"/>
          </w:tcPr>
          <w:p w14:paraId="6D91F764" w14:textId="77777777" w:rsidR="00C030A3" w:rsidRPr="00127059" w:rsidRDefault="00C030A3" w:rsidP="00FE492D">
            <w:pPr>
              <w:widowControl w:val="0"/>
              <w:pBdr>
                <w:top w:val="nil"/>
                <w:left w:val="nil"/>
                <w:bottom w:val="nil"/>
                <w:right w:val="nil"/>
                <w:between w:val="nil"/>
              </w:pBdr>
              <w:spacing w:line="276" w:lineRule="auto"/>
              <w:rPr>
                <w:rFonts w:ascii="Book Antiqua" w:eastAsia="Book Antiqua" w:hAnsi="Book Antiqua" w:cs="Book Antiqua"/>
                <w:sz w:val="18"/>
                <w:szCs w:val="18"/>
              </w:rPr>
            </w:pPr>
          </w:p>
        </w:tc>
      </w:tr>
    </w:tbl>
    <w:p w14:paraId="5EC28EA4" w14:textId="20663C3F" w:rsidR="00C030A3" w:rsidRPr="00B47983" w:rsidRDefault="00C030A3" w:rsidP="00C030A3">
      <w:pPr>
        <w:pStyle w:val="Alishlah16affiliation"/>
        <w:ind w:left="0" w:firstLine="0"/>
        <w:rPr>
          <w:color w:val="auto"/>
          <w:lang w:val="en-GB"/>
        </w:rPr>
      </w:pPr>
    </w:p>
    <w:p w14:paraId="30DC61AD" w14:textId="66E27443" w:rsidR="00F440A9" w:rsidRDefault="00F440A9">
      <w:pPr>
        <w:spacing w:line="360" w:lineRule="auto"/>
        <w:rPr>
          <w:rFonts w:ascii="Book Antiqua" w:eastAsia="Book Antiqua" w:hAnsi="Book Antiqua" w:cs="Book Antiqua"/>
          <w:color w:val="000000"/>
          <w:sz w:val="22"/>
          <w:szCs w:val="22"/>
        </w:rPr>
      </w:pPr>
    </w:p>
    <w:p w14:paraId="119BE4BF" w14:textId="551FF9F4" w:rsidR="00F440A9" w:rsidRDefault="00634386" w:rsidP="00FD2025">
      <w:pPr>
        <w:spacing w:line="276" w:lineRule="auto"/>
        <w:rPr>
          <w:rFonts w:ascii="Book Antiqua" w:eastAsia="Book Antiqua" w:hAnsi="Book Antiqua" w:cs="Book Antiqua"/>
          <w:b/>
          <w:color w:val="000000"/>
          <w:sz w:val="22"/>
          <w:szCs w:val="22"/>
        </w:rPr>
      </w:pPr>
      <w:r>
        <w:rPr>
          <w:rFonts w:ascii="Book Antiqua" w:eastAsia="Book Antiqua" w:hAnsi="Book Antiqua" w:cs="Book Antiqua"/>
          <w:b/>
          <w:color w:val="000000"/>
          <w:sz w:val="22"/>
          <w:szCs w:val="22"/>
        </w:rPr>
        <w:lastRenderedPageBreak/>
        <w:t>PENDAHULUAN</w:t>
      </w:r>
    </w:p>
    <w:p w14:paraId="217BF1BF" w14:textId="77777777" w:rsidR="003C6E73" w:rsidRPr="00F15A76" w:rsidRDefault="003C6E73" w:rsidP="003C6E73">
      <w:pPr>
        <w:spacing w:line="360" w:lineRule="auto"/>
        <w:ind w:firstLine="720"/>
        <w:jc w:val="both"/>
        <w:rPr>
          <w:sz w:val="24"/>
          <w:szCs w:val="24"/>
        </w:rPr>
      </w:pPr>
      <w:r w:rsidRPr="00F15A76">
        <w:rPr>
          <w:sz w:val="24"/>
          <w:szCs w:val="24"/>
        </w:rPr>
        <w:t>Pada dasarnya, pembelajaran merupakan upaya yang dilakukan oleh pendidik untuk mengarahkan peserta didik dalam mencapai tujuan belajar sesuai dengan yang diinginkan. Pembelajaran seharusnya mempertimbangkan kondisi individu peserta didik, karena merekalah yang sedang belajar. Setiap peserta didik memiliki keunikan dan perbedaan yang tidak dapat disamakan satu sama lain. Sayangnya, kondisi riil peserta didik sering kali kurang diperhatikan oleh sebagian pendidik, yang lebih fokus pada pengajaran kelas secara keseluruhan daripada memperhatikan perbedaan individu. Hal ini berimbas pada metode pembelajaran yang cenderung seragam dan tidak memperhatikan kebutuhan khusus setiap peserta didik.</w:t>
      </w:r>
    </w:p>
    <w:p w14:paraId="2AF5F60B" w14:textId="77777777" w:rsidR="003C6E73" w:rsidRPr="00F15A76" w:rsidRDefault="003C6E73" w:rsidP="003C6E73">
      <w:pPr>
        <w:spacing w:line="360" w:lineRule="auto"/>
        <w:ind w:firstLine="720"/>
        <w:jc w:val="both"/>
        <w:rPr>
          <w:sz w:val="24"/>
          <w:szCs w:val="24"/>
        </w:rPr>
      </w:pPr>
      <w:r w:rsidRPr="00F15A76">
        <w:rPr>
          <w:sz w:val="24"/>
          <w:szCs w:val="24"/>
        </w:rPr>
        <w:t>Pembelajaran yang tidak memperhatikan perbedaan individu peserta didik dan didasarkan pada keinginan guru akan sulit mencapai tujuan pembelajaran dengan efektif. Ini sering terlihat dalam model pembelajaran konvensional yang menghasilkan kesenjangan nyata antara peserta didik yang lebih cerdas dengan yang lainnya. Akibatnya, proses pembelajaran tidak mencapai ketuntasan dan tujuan pembelajaran menjadi terabaikan, yang akhirnya mengarah pada kegagalan pembelajaran.</w:t>
      </w:r>
    </w:p>
    <w:p w14:paraId="38ECCCAD" w14:textId="77777777" w:rsidR="003C6E73" w:rsidRPr="00F15A76" w:rsidRDefault="003C6E73" w:rsidP="003C6E73">
      <w:pPr>
        <w:spacing w:line="360" w:lineRule="auto"/>
        <w:ind w:firstLine="720"/>
        <w:jc w:val="both"/>
        <w:rPr>
          <w:sz w:val="24"/>
          <w:szCs w:val="24"/>
        </w:rPr>
      </w:pPr>
      <w:r w:rsidRPr="00F15A76">
        <w:rPr>
          <w:sz w:val="24"/>
          <w:szCs w:val="24"/>
        </w:rPr>
        <w:t xml:space="preserve">Melihat kenyataan ini, para ahli berusaha mencari strategi yang dapat mengakomodasi perbedaan peserta didik. Salah satu strategi yang dikembangkan adalah </w:t>
      </w:r>
      <w:r w:rsidRPr="00F15A76">
        <w:rPr>
          <w:i/>
          <w:iCs/>
          <w:sz w:val="24"/>
          <w:szCs w:val="24"/>
        </w:rPr>
        <w:t>active learning</w:t>
      </w:r>
      <w:r w:rsidRPr="00F15A76">
        <w:rPr>
          <w:sz w:val="24"/>
          <w:szCs w:val="24"/>
        </w:rPr>
        <w:t xml:space="preserve"> (pembelajaran aktif). Dalam proses pembelajaran tradisional, posisi guru sering kali sebagai subjek yang memberikan pengetahuan kepada siswa yang dianggap tidak memiliki pengetahuan sebelumnya. Padahal, belajar bukan hanya soal menerima informasi, tetapi juga melibatkan keterlibatan mental dan upaya dari siswa itu sendiri.</w:t>
      </w:r>
    </w:p>
    <w:p w14:paraId="6F74EA07" w14:textId="77777777" w:rsidR="003C6E73" w:rsidRPr="00F15A76" w:rsidRDefault="003C6E73" w:rsidP="003C6E73">
      <w:pPr>
        <w:spacing w:line="360" w:lineRule="auto"/>
        <w:ind w:firstLine="720"/>
        <w:jc w:val="both"/>
        <w:rPr>
          <w:sz w:val="24"/>
          <w:szCs w:val="24"/>
        </w:rPr>
      </w:pPr>
      <w:r w:rsidRPr="00F15A76">
        <w:rPr>
          <w:sz w:val="24"/>
          <w:szCs w:val="24"/>
        </w:rPr>
        <w:t>Menurut Mukhtar (2023:25), dalam pembelajaran aktif, siswa tidak lagi dipandang sebagai wadah kosong yang hanya diisi oleh guru, melainkan sebagai individu yang utuh dengan perasaan, kehendak, cita-cita, pengalaman, pengetahuan, dan keterampilan. Oleh karena itu, dalam pembelajaran, penting untuk mendorong partisipasi maksimal siswa.</w:t>
      </w:r>
    </w:p>
    <w:p w14:paraId="7342FEEF"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 xml:space="preserve">Dalam pembelajaran aktif, guru berperan sebagai fasilitator yang membantu siswa selama proses belajar berlangsung. Menciptakan suasana belajar yang menyenangkan dapat mengaktifkan potensi otak siswa dan memaksimalkan daya pikir mereka. Dengan menggunakan strategi </w:t>
      </w:r>
      <w:r w:rsidRPr="00F15A76">
        <w:rPr>
          <w:rFonts w:ascii="Antiqua" w:hAnsi="Antiqua" w:cstheme="majorBidi"/>
          <w:i/>
          <w:iCs/>
          <w:sz w:val="24"/>
          <w:szCs w:val="24"/>
        </w:rPr>
        <w:t>active learning</w:t>
      </w:r>
      <w:r w:rsidRPr="00F15A76">
        <w:rPr>
          <w:rFonts w:ascii="Antiqua" w:hAnsi="Antiqua" w:cstheme="majorBidi"/>
          <w:sz w:val="24"/>
          <w:szCs w:val="24"/>
        </w:rPr>
        <w:t>, diharapkan siswa dapat lebih aktif berpikir dan berinteraksi dalam proses belajar, baik secara individu maupun kelompok, yang pada gilirannya akan meningkatkan hasil belajar sesuai harapan.</w:t>
      </w:r>
    </w:p>
    <w:p w14:paraId="6C3B0258"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lastRenderedPageBreak/>
        <w:t>Strategi ini mengharuskan siswa untuk lebih mandiri dalam mencari pengetahuan dan mengurangi ketergantungan pada orang lain, terutama guru. Dengan demikian, siswa diharapkan dapat menemukan gaya belajar yang sesuai dengan kemampuan mereka dan mengatasi kesulitan yang muncul dalam proses belajar.</w:t>
      </w:r>
    </w:p>
    <w:p w14:paraId="2ED5DCFC"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 xml:space="preserve">Namun, penerapan </w:t>
      </w:r>
      <w:r w:rsidRPr="00F15A76">
        <w:rPr>
          <w:rFonts w:ascii="Antiqua" w:hAnsi="Antiqua" w:cstheme="majorBidi"/>
          <w:i/>
          <w:iCs/>
          <w:sz w:val="24"/>
          <w:szCs w:val="24"/>
        </w:rPr>
        <w:t>active learning</w:t>
      </w:r>
      <w:r w:rsidRPr="00F15A76">
        <w:rPr>
          <w:rFonts w:ascii="Antiqua" w:hAnsi="Antiqua" w:cstheme="majorBidi"/>
          <w:sz w:val="24"/>
          <w:szCs w:val="24"/>
        </w:rPr>
        <w:t xml:space="preserve"> masih terbatas, terutama di kalangan guru yang sudah lanjut usia, yang mungkin belum sepenuhnya menerapkannya. Padahal, pembelajaran aktif tidak selalu membutuhkan media mahal, tetapi dapat dilakukan dengan memanfaatkan sumber daya yang ada.</w:t>
      </w:r>
    </w:p>
    <w:p w14:paraId="5D8B827E"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 xml:space="preserve">MI Miftahul Ulum Kedung Rejo, sebuah madrasah di pedesaan, telah berusaha meningkatkan kualitas pendidikan, baik dalam hal pembelajaran maupun sarana dan prasarana. Sejak dipimpin oleh Bapak Ridlo, madrasah ini mendorong guru-gurunya untuk menjadi lebih inovatif dalam mengajar, serta menerapkan metode, strategi, dan model pembelajaran yang mereka peroleh dari pendidikan tinggi. Berdasarkan latar belakang tersebut, penulis ingin meneliti implementasi </w:t>
      </w:r>
      <w:r w:rsidRPr="00F15A76">
        <w:rPr>
          <w:rFonts w:ascii="Antiqua" w:hAnsi="Antiqua" w:cstheme="majorBidi"/>
          <w:i/>
          <w:iCs/>
          <w:sz w:val="24"/>
          <w:szCs w:val="24"/>
        </w:rPr>
        <w:t>Active Learning</w:t>
      </w:r>
      <w:r w:rsidRPr="00F15A76">
        <w:rPr>
          <w:rFonts w:ascii="Antiqua" w:hAnsi="Antiqua" w:cstheme="majorBidi"/>
          <w:sz w:val="24"/>
          <w:szCs w:val="24"/>
        </w:rPr>
        <w:t xml:space="preserve"> dalam pembelajaran Aqidah Akhlak di MI Miftahul Ulum Kedung Rejo Jabon Sidoarjo.</w:t>
      </w:r>
    </w:p>
    <w:p w14:paraId="4C19F889" w14:textId="77777777" w:rsidR="003C6E73" w:rsidRPr="00F15A76" w:rsidRDefault="003C6E73" w:rsidP="003C6E73">
      <w:pPr>
        <w:autoSpaceDE w:val="0"/>
        <w:autoSpaceDN w:val="0"/>
        <w:adjustRightInd w:val="0"/>
        <w:spacing w:line="360" w:lineRule="auto"/>
        <w:ind w:left="360" w:hanging="360"/>
        <w:rPr>
          <w:rFonts w:ascii="Antiqua" w:hAnsi="Antiqua" w:cstheme="majorBidi"/>
          <w:b/>
          <w:bCs/>
          <w:sz w:val="24"/>
          <w:szCs w:val="24"/>
        </w:rPr>
      </w:pPr>
      <w:r w:rsidRPr="00F15A76">
        <w:rPr>
          <w:rFonts w:ascii="Antiqua" w:hAnsi="Antiqua" w:cstheme="majorBidi"/>
          <w:b/>
          <w:bCs/>
          <w:sz w:val="24"/>
          <w:szCs w:val="24"/>
        </w:rPr>
        <w:t>Research and Methode</w:t>
      </w:r>
    </w:p>
    <w:p w14:paraId="1B6074AA"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Metode yang digunakan dalam penelitian ini adalah penelitian deskriptif, di mana data yang diperoleh berupa kata-kata dan data tertulis yang berasal dari orang-orang yang menjadi objek penelitian (Lexi J. Moeloeng, 2005). Pendekatan yang digunakan adalah pendekatan fenomenologis.</w:t>
      </w:r>
    </w:p>
    <w:p w14:paraId="5E686FE1"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Penelitian ini menggunakan metode kualitatif berbasis fenomenologi. Metode kualitatif bertujuan untuk menggali fakta dan interpretasi yang tepat untuk menyusun gambaran yang sistematis, faktual, dan akurat tentang fakta atau pandangan yang diungkapkan oleh subjek penelitian atau fenomena yang sedang diselidiki.</w:t>
      </w:r>
    </w:p>
    <w:p w14:paraId="6798E793"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Penelitian ini termasuk jenis deskriptif kualitatif dengan pendekatan survei, mirip dengan survei sekolah menengah. Metode deskriptif digunakan untuk meneliti status suatu kelompok manusia, objek, kondisi, sistem pemikiran, atau kelas tertentu yang berkaitan dengan peristiwa yang terjadi saat ini (Nasir, 1988:63).</w:t>
      </w:r>
    </w:p>
    <w:p w14:paraId="6FF8CE43"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Dalam penelitian ini, data diperoleh dari sumber primer seperti guru Aqidah Akhlak, Wakil Kepala Sekolah Bidang Kurikulum, siswa-siswa MI Miftahul Ulum, Kepala Sekolah, Tata Usaha, dan Wali Murid. Data dikumpulkan melalui wawancara, observasi, dan dokumentasi.</w:t>
      </w:r>
    </w:p>
    <w:p w14:paraId="370DD4B4"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lastRenderedPageBreak/>
        <w:t>Selanjutnya, peneliti melakukan analisis data menggunakan model analisis dari Miles dan Huberman, yang terdiri dari tiga langkah: 1) reduksi data, 2) penyajian data, dan 3) penarikan kesimpulan (Tholhah Hasan, 2023:163).</w:t>
      </w:r>
    </w:p>
    <w:p w14:paraId="28A5DAAE"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 xml:space="preserve">Langkah pertama adalah reduksi data, yang dilakukan dengan memilih, memusatkan perhatian, menyederhanakan, dan mentransformasi data dari observasi dan catatan lapangan. Tujuan dari reduksi data ini adalah untuk mendapatkan informasi yang jelas, sehingga peneliti dapat membuat kesimpulan yang dapat dipertanggungjawabkan. Semua data yang dianalisis berasal dari wawancara mendalam, observasi partisipatif, dan dokumentasi tentang implementasi </w:t>
      </w:r>
      <w:r w:rsidRPr="00F15A76">
        <w:rPr>
          <w:rFonts w:ascii="Antiqua" w:hAnsi="Antiqua" w:cstheme="majorBidi"/>
          <w:i/>
          <w:iCs/>
          <w:sz w:val="24"/>
          <w:szCs w:val="24"/>
        </w:rPr>
        <w:t>active learning</w:t>
      </w:r>
      <w:r w:rsidRPr="00F15A76">
        <w:rPr>
          <w:rFonts w:ascii="Antiqua" w:hAnsi="Antiqua" w:cstheme="majorBidi"/>
          <w:sz w:val="24"/>
          <w:szCs w:val="24"/>
        </w:rPr>
        <w:t xml:space="preserve"> dalam pembelajaran Aqidah Akhlak di MI Miftahul Ulum Kedung Rejo Jabon Sidoarjo.</w:t>
      </w:r>
    </w:p>
    <w:p w14:paraId="7DC2FE27"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 xml:space="preserve">Setelah reduksi data, langkah berikutnya adalah penyajian data, di mana peneliti memaparkan hasil penelitian yang berkaitan dengan implementasi </w:t>
      </w:r>
      <w:r w:rsidRPr="00F15A76">
        <w:rPr>
          <w:rFonts w:ascii="Antiqua" w:hAnsi="Antiqua" w:cstheme="majorBidi"/>
          <w:i/>
          <w:iCs/>
          <w:sz w:val="24"/>
          <w:szCs w:val="24"/>
        </w:rPr>
        <w:t>active learning</w:t>
      </w:r>
      <w:r w:rsidRPr="00F15A76">
        <w:rPr>
          <w:rFonts w:ascii="Antiqua" w:hAnsi="Antiqua" w:cstheme="majorBidi"/>
          <w:sz w:val="24"/>
          <w:szCs w:val="24"/>
        </w:rPr>
        <w:t xml:space="preserve"> dalam mata pelajaran Aqidah Akhlak di MI Miftahul Ulum Kedung Rejo. Penyajian data ini akan mengungkapkan pelaksanaan </w:t>
      </w:r>
      <w:r w:rsidRPr="00F15A76">
        <w:rPr>
          <w:rFonts w:ascii="Antiqua" w:hAnsi="Antiqua" w:cstheme="majorBidi"/>
          <w:i/>
          <w:iCs/>
          <w:sz w:val="24"/>
          <w:szCs w:val="24"/>
        </w:rPr>
        <w:t>active learning</w:t>
      </w:r>
      <w:r w:rsidRPr="00F15A76">
        <w:rPr>
          <w:rFonts w:ascii="Antiqua" w:hAnsi="Antiqua" w:cstheme="majorBidi"/>
          <w:sz w:val="24"/>
          <w:szCs w:val="24"/>
        </w:rPr>
        <w:t xml:space="preserve">, serta faktor-faktor pendukung dan penghambat. Dari sini, peneliti dapat mencari solusi jika ditemukan penghambat dalam implementasi </w:t>
      </w:r>
      <w:r w:rsidRPr="00F15A76">
        <w:rPr>
          <w:rFonts w:ascii="Antiqua" w:hAnsi="Antiqua" w:cstheme="majorBidi"/>
          <w:i/>
          <w:iCs/>
          <w:sz w:val="24"/>
          <w:szCs w:val="24"/>
        </w:rPr>
        <w:t>active learning</w:t>
      </w:r>
      <w:r w:rsidRPr="00F15A76">
        <w:rPr>
          <w:rFonts w:ascii="Antiqua" w:hAnsi="Antiqua" w:cstheme="majorBidi"/>
          <w:sz w:val="24"/>
          <w:szCs w:val="24"/>
        </w:rPr>
        <w:t>.</w:t>
      </w:r>
    </w:p>
    <w:p w14:paraId="3C9D202B" w14:textId="77777777" w:rsidR="003C6E73" w:rsidRPr="00F15A76" w:rsidRDefault="003C6E73" w:rsidP="003C6E73">
      <w:pPr>
        <w:spacing w:line="360" w:lineRule="auto"/>
        <w:ind w:firstLine="720"/>
        <w:jc w:val="both"/>
        <w:rPr>
          <w:rFonts w:ascii="Antiqua" w:hAnsi="Antiqua" w:cstheme="majorBidi"/>
          <w:sz w:val="24"/>
          <w:szCs w:val="24"/>
        </w:rPr>
      </w:pPr>
      <w:r w:rsidRPr="00F15A76">
        <w:rPr>
          <w:rFonts w:ascii="Antiqua" w:hAnsi="Antiqua" w:cstheme="majorBidi"/>
          <w:sz w:val="24"/>
          <w:szCs w:val="24"/>
        </w:rPr>
        <w:t xml:space="preserve">Langkah terakhir adalah penarikan kesimpulan. Setelah melalui reduksi data dan penyajian data, penarikan kesimpulan diharapkan dapat memberikan pemahaman yang lebih detail dan rinci mengenai pelaksanaan </w:t>
      </w:r>
      <w:r w:rsidRPr="00F15A76">
        <w:rPr>
          <w:rFonts w:ascii="Antiqua" w:hAnsi="Antiqua" w:cstheme="majorBidi"/>
          <w:i/>
          <w:iCs/>
          <w:sz w:val="24"/>
          <w:szCs w:val="24"/>
        </w:rPr>
        <w:t>active learning</w:t>
      </w:r>
      <w:r w:rsidRPr="00F15A76">
        <w:rPr>
          <w:rFonts w:ascii="Antiqua" w:hAnsi="Antiqua" w:cstheme="majorBidi"/>
          <w:sz w:val="24"/>
          <w:szCs w:val="24"/>
        </w:rPr>
        <w:t xml:space="preserve"> dalam mata pelajaran Aqidah Akhlak di MI Miftahul Ulum Kedung Rejo Jabon Sidoarjo.</w:t>
      </w:r>
    </w:p>
    <w:p w14:paraId="72E7F127" w14:textId="77777777" w:rsidR="003C6E73" w:rsidRPr="00F15A76" w:rsidRDefault="003C6E73" w:rsidP="003C6E73">
      <w:pPr>
        <w:autoSpaceDE w:val="0"/>
        <w:autoSpaceDN w:val="0"/>
        <w:adjustRightInd w:val="0"/>
        <w:spacing w:line="360" w:lineRule="auto"/>
        <w:ind w:left="360" w:hanging="360"/>
        <w:rPr>
          <w:rFonts w:ascii="Antiqua" w:hAnsi="Antiqua" w:cstheme="majorBidi"/>
          <w:b/>
          <w:bCs/>
          <w:sz w:val="24"/>
          <w:szCs w:val="24"/>
        </w:rPr>
      </w:pPr>
      <w:r w:rsidRPr="00F15A76">
        <w:rPr>
          <w:rFonts w:ascii="Antiqua" w:hAnsi="Antiqua" w:cstheme="majorBidi"/>
          <w:b/>
          <w:bCs/>
          <w:sz w:val="24"/>
          <w:szCs w:val="24"/>
        </w:rPr>
        <w:t>Result and Discussion</w:t>
      </w:r>
    </w:p>
    <w:p w14:paraId="471B55B6" w14:textId="77777777" w:rsidR="003C6E73" w:rsidRPr="00F15A76" w:rsidRDefault="003C6E73" w:rsidP="00F15A76">
      <w:pPr>
        <w:numPr>
          <w:ilvl w:val="3"/>
          <w:numId w:val="8"/>
        </w:numPr>
        <w:tabs>
          <w:tab w:val="clear" w:pos="2520"/>
          <w:tab w:val="num" w:pos="284"/>
        </w:tabs>
        <w:spacing w:line="360" w:lineRule="auto"/>
        <w:ind w:left="284" w:hanging="284"/>
        <w:jc w:val="both"/>
        <w:rPr>
          <w:rFonts w:ascii="Antiqua" w:hAnsi="Antiqua" w:cstheme="majorBidi"/>
          <w:sz w:val="24"/>
          <w:szCs w:val="24"/>
        </w:rPr>
      </w:pPr>
      <w:r w:rsidRPr="00F15A76">
        <w:rPr>
          <w:rFonts w:ascii="Antiqua" w:hAnsi="Antiqua" w:cstheme="majorBidi"/>
          <w:sz w:val="24"/>
          <w:szCs w:val="24"/>
        </w:rPr>
        <w:t>Penerapan Active Learning dalam Pembelajaran Aqidah Akhlak di MI Miftahul Ulum Kedung Rejo Jabon Sidoarjo</w:t>
      </w:r>
    </w:p>
    <w:p w14:paraId="7EB3FA5C" w14:textId="77777777" w:rsidR="003C6E73" w:rsidRPr="00F15A76" w:rsidRDefault="003C6E73" w:rsidP="00F15A76">
      <w:pPr>
        <w:numPr>
          <w:ilvl w:val="4"/>
          <w:numId w:val="8"/>
        </w:numPr>
        <w:tabs>
          <w:tab w:val="clear" w:pos="3240"/>
          <w:tab w:val="num" w:pos="567"/>
        </w:tabs>
        <w:spacing w:line="360" w:lineRule="auto"/>
        <w:ind w:left="567" w:hanging="283"/>
        <w:jc w:val="both"/>
        <w:rPr>
          <w:rFonts w:ascii="Antiqua" w:hAnsi="Antiqua" w:cstheme="majorBidi"/>
          <w:sz w:val="24"/>
          <w:szCs w:val="24"/>
        </w:rPr>
      </w:pPr>
      <w:r w:rsidRPr="00F15A76">
        <w:rPr>
          <w:rFonts w:ascii="Antiqua" w:hAnsi="Antiqua" w:cstheme="majorBidi"/>
          <w:sz w:val="24"/>
          <w:szCs w:val="24"/>
        </w:rPr>
        <w:t xml:space="preserve">Pendekatan dalam Pembelajaran Aqidah Akhlak di MI Miftahul Ulum Kedung Rejo Jabon Sidoarjo </w:t>
      </w:r>
    </w:p>
    <w:p w14:paraId="5998940E" w14:textId="77777777" w:rsidR="003C6E73" w:rsidRPr="00F15A76" w:rsidRDefault="003C6E73" w:rsidP="00F15A76">
      <w:pPr>
        <w:spacing w:line="360" w:lineRule="auto"/>
        <w:ind w:left="567" w:firstLine="720"/>
        <w:jc w:val="both"/>
        <w:rPr>
          <w:rFonts w:ascii="Antiqua" w:hAnsi="Antiqua" w:cstheme="majorBidi"/>
          <w:sz w:val="24"/>
          <w:szCs w:val="24"/>
        </w:rPr>
      </w:pPr>
      <w:r w:rsidRPr="00F15A76">
        <w:rPr>
          <w:rFonts w:ascii="Antiqua" w:hAnsi="Antiqua" w:cstheme="majorBidi"/>
          <w:sz w:val="24"/>
          <w:szCs w:val="24"/>
        </w:rPr>
        <w:t>Untuk mendukung proses pembelajaran Aqidah Akhlak di MI Miftahul Ulum Kedung Rejo Jabon Sidoarjo pada tahun ajaran 2024/2025, guru menggunakan pendekatan yang disesuaikan dengan kondisi siswa. Pendekatan yang umum diterapkan dalam pembelajaran Aqidah Akhlak di MI Miftahul Ulum Kedung Rejo Jabon Sidoarjo adalah sebagai berikut:</w:t>
      </w:r>
    </w:p>
    <w:p w14:paraId="4D74C802" w14:textId="77777777" w:rsidR="003C6E73" w:rsidRPr="00F15A76" w:rsidRDefault="003C6E73" w:rsidP="00F15A76">
      <w:pPr>
        <w:numPr>
          <w:ilvl w:val="0"/>
          <w:numId w:val="18"/>
        </w:numPr>
        <w:spacing w:line="360" w:lineRule="auto"/>
        <w:ind w:left="851" w:hanging="284"/>
        <w:jc w:val="both"/>
        <w:rPr>
          <w:rFonts w:ascii="Antiqua" w:hAnsi="Antiqua" w:cstheme="majorBidi"/>
          <w:sz w:val="24"/>
          <w:szCs w:val="24"/>
        </w:rPr>
      </w:pPr>
      <w:r w:rsidRPr="00F15A76">
        <w:rPr>
          <w:rFonts w:ascii="Antiqua" w:hAnsi="Antiqua" w:cstheme="majorBidi"/>
          <w:sz w:val="24"/>
          <w:szCs w:val="24"/>
        </w:rPr>
        <w:t xml:space="preserve">Pendekatan Emosional: Menurut Ahmad Rohani (2004:61-62), pendekatan emosional berfokus pada usaha untuk membangkitkan perasaan dan emosi siswa </w:t>
      </w:r>
      <w:r w:rsidRPr="00F15A76">
        <w:rPr>
          <w:rFonts w:ascii="Antiqua" w:hAnsi="Antiqua" w:cstheme="majorBidi"/>
          <w:sz w:val="24"/>
          <w:szCs w:val="24"/>
        </w:rPr>
        <w:lastRenderedPageBreak/>
        <w:t>dalam memahami serta meresapi materi pembelajaran Aqidah Akhlak. Pendekatan ini sangat penting karena dapat mempengaruhi aspek afektif siswa. Pendekatan emosional diterapkan ketika membahas materi yang berhubungan dengan penguatan iman, seperti pada pemahaman tentang teori iman. Dalam diskusi, siswa diajak berpartisipasi secara langsung untuk memberikan jawaban sesuai pengetahuan mereka.</w:t>
      </w:r>
    </w:p>
    <w:p w14:paraId="1429D649" w14:textId="77777777" w:rsidR="003C6E73" w:rsidRPr="00F15A76" w:rsidRDefault="003C6E73" w:rsidP="00F15A76">
      <w:pPr>
        <w:numPr>
          <w:ilvl w:val="0"/>
          <w:numId w:val="18"/>
        </w:numPr>
        <w:spacing w:line="360" w:lineRule="auto"/>
        <w:ind w:left="851" w:hanging="284"/>
        <w:jc w:val="both"/>
        <w:rPr>
          <w:rFonts w:ascii="Antiqua" w:hAnsi="Antiqua" w:cstheme="majorBidi"/>
          <w:sz w:val="24"/>
          <w:szCs w:val="24"/>
        </w:rPr>
      </w:pPr>
      <w:r w:rsidRPr="00F15A76">
        <w:rPr>
          <w:rFonts w:ascii="Antiqua" w:hAnsi="Antiqua" w:cstheme="majorBidi"/>
          <w:sz w:val="24"/>
          <w:szCs w:val="24"/>
        </w:rPr>
        <w:t>Pendekatan Pengalaman: Pendekatan ini memberikan pengalaman kepada siswa dalam pembuatan dan penggunaan media dalam pembelajaran Aqidah Akhlak. Tujuan utamanya adalah menanamkan nilai-nilai afektif, kognitif, dan psikomotorik. Banyak materi dalam Aqidah Akhlak yang memerlukan pendekatan ini, seperti kegiatan membaca, menulis, aplikasi, dan produk. Pendekatan pengalaman membantu siswa memahami materi dengan lebih mendalam dan menjadikannya lebih relevan dalam kehidupan sehari-hari (Dimyati dan Mujiono, 1997:115).</w:t>
      </w:r>
    </w:p>
    <w:p w14:paraId="240E7507" w14:textId="77777777" w:rsidR="003C6E73" w:rsidRPr="00F15A76" w:rsidRDefault="003C6E73" w:rsidP="00F15A76">
      <w:pPr>
        <w:numPr>
          <w:ilvl w:val="0"/>
          <w:numId w:val="18"/>
        </w:numPr>
        <w:spacing w:line="360" w:lineRule="auto"/>
        <w:ind w:left="851" w:hanging="284"/>
        <w:jc w:val="both"/>
        <w:rPr>
          <w:rFonts w:ascii="Antiqua" w:hAnsi="Antiqua" w:cstheme="majorBidi"/>
          <w:sz w:val="24"/>
          <w:szCs w:val="24"/>
        </w:rPr>
      </w:pPr>
      <w:r w:rsidRPr="00F15A76">
        <w:rPr>
          <w:rFonts w:ascii="Antiqua" w:hAnsi="Antiqua" w:cstheme="majorBidi"/>
          <w:sz w:val="24"/>
          <w:szCs w:val="24"/>
        </w:rPr>
        <w:t>Pendekatan Pembiasaan: Pendekatan ini memberikan kesempatan kepada siswa untuk terus mengaplikasikan hasil pembelajaran dalam kehidupan mereka. Pendekatan pembiasaan menciptakan kesan yang mendalam pada siswa, membuat mereka lebih mudah memahami dan terbiasa untuk melaksanakan apa yang diajarkan di sekolah.</w:t>
      </w:r>
    </w:p>
    <w:p w14:paraId="59AC6475" w14:textId="77777777" w:rsidR="003C6E73" w:rsidRPr="00F15A76" w:rsidRDefault="003C6E73" w:rsidP="00F15A76">
      <w:pPr>
        <w:numPr>
          <w:ilvl w:val="0"/>
          <w:numId w:val="18"/>
        </w:numPr>
        <w:spacing w:line="360" w:lineRule="auto"/>
        <w:ind w:left="851" w:hanging="284"/>
        <w:jc w:val="both"/>
        <w:rPr>
          <w:rFonts w:ascii="Antiqua" w:hAnsi="Antiqua" w:cstheme="majorBidi"/>
          <w:sz w:val="24"/>
          <w:szCs w:val="24"/>
        </w:rPr>
      </w:pPr>
      <w:r w:rsidRPr="00F15A76">
        <w:rPr>
          <w:rFonts w:ascii="Antiqua" w:hAnsi="Antiqua" w:cstheme="majorBidi"/>
          <w:sz w:val="24"/>
          <w:szCs w:val="24"/>
        </w:rPr>
        <w:t>Pendekatan Rasional: Pendekatan ini menekankan penggunaan akal untuk memahami materi Aqidah Akhlak. Dalam penerapannya, guru membagi siswa menjadi kelompok-kelompok kecil dan memberikan soal terkait beberapa topik yang harus dibahas bersama. Kelompok pertama akan mempresentasikan hasil diskusi mereka, sementara kelompok lain dapat memberikan pertanyaan atau tanggapan. Guru berperan membimbing diskusi dan memastikan materi tetap sesuai tanpa menurunkan semangat siswa.</w:t>
      </w:r>
    </w:p>
    <w:p w14:paraId="4596D151" w14:textId="77777777" w:rsidR="003C6E73" w:rsidRPr="00F15A76" w:rsidRDefault="003C6E73" w:rsidP="00F15A76">
      <w:pPr>
        <w:numPr>
          <w:ilvl w:val="0"/>
          <w:numId w:val="18"/>
        </w:numPr>
        <w:spacing w:line="360" w:lineRule="auto"/>
        <w:ind w:left="851" w:hanging="284"/>
        <w:jc w:val="both"/>
        <w:rPr>
          <w:rFonts w:ascii="Antiqua" w:hAnsi="Antiqua" w:cstheme="majorBidi"/>
          <w:sz w:val="24"/>
          <w:szCs w:val="24"/>
        </w:rPr>
      </w:pPr>
      <w:r w:rsidRPr="00F15A76">
        <w:rPr>
          <w:rFonts w:ascii="Antiqua" w:hAnsi="Antiqua" w:cstheme="majorBidi"/>
          <w:sz w:val="24"/>
          <w:szCs w:val="24"/>
        </w:rPr>
        <w:t>Pendekatan Fungsional: Pendekatan ini berfokus pada penerapan pembelajaran Aqidah Akhlak yang menekankan manfaatnya bagi siswa dalam kegiatan pembelajaran. Aqidah merupakan dasar yang harus ditanamkan sejak dini.</w:t>
      </w:r>
    </w:p>
    <w:p w14:paraId="45E8F115" w14:textId="77777777" w:rsidR="003C6E73" w:rsidRPr="00F15A76" w:rsidRDefault="003C6E73" w:rsidP="00F15A76">
      <w:pPr>
        <w:spacing w:line="360" w:lineRule="auto"/>
        <w:ind w:left="567" w:firstLine="720"/>
        <w:jc w:val="both"/>
        <w:rPr>
          <w:rFonts w:ascii="Antiqua" w:hAnsi="Antiqua" w:cstheme="majorBidi"/>
          <w:sz w:val="24"/>
          <w:szCs w:val="24"/>
        </w:rPr>
      </w:pPr>
      <w:r w:rsidRPr="00F15A76">
        <w:rPr>
          <w:rFonts w:ascii="Antiqua" w:hAnsi="Antiqua" w:cstheme="majorBidi"/>
          <w:sz w:val="24"/>
          <w:szCs w:val="24"/>
        </w:rPr>
        <w:t xml:space="preserve">Dari beberapa pendekatan yang dijelaskan, tidak semua pendekatan diterapkan dalam setiap materi, karena penekanannya tergantung pada kebutuhan </w:t>
      </w:r>
      <w:r w:rsidRPr="00F15A76">
        <w:rPr>
          <w:rFonts w:ascii="Antiqua" w:hAnsi="Antiqua" w:cstheme="majorBidi"/>
          <w:sz w:val="24"/>
          <w:szCs w:val="24"/>
        </w:rPr>
        <w:lastRenderedPageBreak/>
        <w:t>materi tersebut. Pendekatan rasional akan digunakan ketika diperlukan, namun pendekatan lain tetap diperhatikan meskipun penekanannya lebih pada rasional.</w:t>
      </w:r>
    </w:p>
    <w:p w14:paraId="1475989C" w14:textId="77777777" w:rsidR="003C6E73" w:rsidRPr="00F15A76" w:rsidRDefault="003C6E73" w:rsidP="00F15A76">
      <w:pPr>
        <w:spacing w:line="360" w:lineRule="auto"/>
        <w:ind w:left="567" w:firstLine="720"/>
        <w:jc w:val="both"/>
        <w:rPr>
          <w:rFonts w:ascii="Antiqua" w:hAnsi="Antiqua" w:cstheme="majorBidi"/>
          <w:sz w:val="24"/>
          <w:szCs w:val="24"/>
        </w:rPr>
      </w:pPr>
      <w:r w:rsidRPr="00F15A76">
        <w:rPr>
          <w:rFonts w:ascii="Antiqua" w:hAnsi="Antiqua" w:cstheme="majorBidi"/>
          <w:sz w:val="24"/>
          <w:szCs w:val="24"/>
        </w:rPr>
        <w:t>Namun, penerapan pendekatan-pendekatan ini tidak selalu terlihat sempurna. Terkadang, guru kesulitan dalam menguasai pendekatan yang digunakan karena perubahan kondisi siswa atau kurangnya penguasaan materi. Akibatnya, pembelajaran bisa kurang berhasil karena siswa merasa lelah dan materi yang disampaikan tidak lagi menarik, sehingga mereka menjadi malas dan tidak aktif.</w:t>
      </w:r>
    </w:p>
    <w:p w14:paraId="7E6C5450" w14:textId="77777777" w:rsidR="003C6E73" w:rsidRPr="00F15A76" w:rsidRDefault="003C6E73" w:rsidP="00F15A76">
      <w:pPr>
        <w:numPr>
          <w:ilvl w:val="4"/>
          <w:numId w:val="8"/>
        </w:numPr>
        <w:tabs>
          <w:tab w:val="clear" w:pos="3240"/>
          <w:tab w:val="num" w:pos="567"/>
        </w:tabs>
        <w:spacing w:line="360" w:lineRule="auto"/>
        <w:ind w:left="567" w:hanging="283"/>
        <w:jc w:val="both"/>
        <w:rPr>
          <w:rFonts w:ascii="Antiqua" w:hAnsi="Antiqua" w:cstheme="majorBidi"/>
          <w:sz w:val="24"/>
          <w:szCs w:val="24"/>
        </w:rPr>
      </w:pPr>
      <w:r w:rsidRPr="00F15A76">
        <w:rPr>
          <w:rFonts w:ascii="Antiqua" w:hAnsi="Antiqua" w:cstheme="majorBidi"/>
          <w:sz w:val="24"/>
          <w:szCs w:val="24"/>
        </w:rPr>
        <w:t>Pelaksanaan Pembelajaran</w:t>
      </w:r>
    </w:p>
    <w:p w14:paraId="1CEB7162" w14:textId="77777777" w:rsidR="003C6E73" w:rsidRPr="00F15A76" w:rsidRDefault="003C6E73" w:rsidP="00F15A76">
      <w:pPr>
        <w:spacing w:line="360" w:lineRule="auto"/>
        <w:ind w:left="567" w:firstLine="720"/>
        <w:jc w:val="both"/>
        <w:rPr>
          <w:rFonts w:ascii="Antiqua" w:hAnsi="Antiqua" w:cstheme="majorBidi"/>
          <w:sz w:val="24"/>
          <w:szCs w:val="24"/>
        </w:rPr>
      </w:pPr>
      <w:r w:rsidRPr="00F15A76">
        <w:rPr>
          <w:rFonts w:ascii="Antiqua" w:hAnsi="Antiqua" w:cstheme="majorBidi"/>
          <w:sz w:val="24"/>
          <w:szCs w:val="24"/>
        </w:rPr>
        <w:t>Dari hasil wawancara dengan Bapak Manasib, S.Ag., sebagai guru Aqidah Akhlak, pelaksanaan pembelajaran Active Learning di MI Miftahul Ulum dilaksanakan tidak hanya di dalam kelas, tetapi terkadang juga di luar kelas, terutama untuk pembelajaran berbasis lingkungan atau tugas pengamatan yang relevan dengan materi yang sedang dipelajari (Wawancara, 21 Oktober 2024). Namun, dalam tulisan ini, penulis hanya fokus pada pembelajaran yang berlangsung di dalam kelas. Adapun pelaksanaannya adalah sebagai berikut:</w:t>
      </w:r>
    </w:p>
    <w:p w14:paraId="0F697ADF" w14:textId="77777777" w:rsidR="003C6E73" w:rsidRPr="00F15A76" w:rsidRDefault="003C6E73" w:rsidP="00F15A76">
      <w:pPr>
        <w:numPr>
          <w:ilvl w:val="0"/>
          <w:numId w:val="19"/>
        </w:numPr>
        <w:tabs>
          <w:tab w:val="clear" w:pos="720"/>
        </w:tabs>
        <w:spacing w:line="360" w:lineRule="auto"/>
        <w:ind w:left="851" w:hanging="284"/>
        <w:jc w:val="both"/>
        <w:rPr>
          <w:rFonts w:ascii="Antiqua" w:hAnsi="Antiqua" w:cstheme="majorBidi"/>
          <w:sz w:val="24"/>
          <w:szCs w:val="24"/>
        </w:rPr>
      </w:pPr>
      <w:r w:rsidRPr="00F15A76">
        <w:rPr>
          <w:rFonts w:ascii="Antiqua" w:hAnsi="Antiqua" w:cstheme="majorBidi"/>
          <w:sz w:val="24"/>
          <w:szCs w:val="24"/>
        </w:rPr>
        <w:t>Prosedur Masuk Kelas</w:t>
      </w:r>
    </w:p>
    <w:p w14:paraId="5C9B6E50" w14:textId="77777777" w:rsidR="003C6E73" w:rsidRPr="00F15A76" w:rsidRDefault="003C6E73" w:rsidP="00F15A76">
      <w:pPr>
        <w:spacing w:line="360" w:lineRule="auto"/>
        <w:ind w:left="851" w:firstLine="425"/>
        <w:jc w:val="both"/>
        <w:rPr>
          <w:rFonts w:ascii="Antiqua" w:hAnsi="Antiqua" w:cstheme="majorBidi"/>
          <w:sz w:val="24"/>
          <w:szCs w:val="24"/>
        </w:rPr>
      </w:pPr>
      <w:r w:rsidRPr="00F15A76">
        <w:rPr>
          <w:rFonts w:ascii="Antiqua" w:hAnsi="Antiqua" w:cstheme="majorBidi"/>
          <w:sz w:val="24"/>
          <w:szCs w:val="24"/>
        </w:rPr>
        <w:t>Proses pembelajaran di kelas V A dan B diatur agar siswa bisa disiplin dalam kehidupan mereka. Di MI Miftahul Ulum Kedung Rejo, siswa diharuskan masuk kelas sekitar pukul 06.45 WIB dan siap untuk memulai pembelajaran.</w:t>
      </w:r>
    </w:p>
    <w:p w14:paraId="51E3E0D5" w14:textId="77777777" w:rsidR="003C6E73" w:rsidRPr="00F15A76" w:rsidRDefault="003C6E73" w:rsidP="00F15A76">
      <w:pPr>
        <w:numPr>
          <w:ilvl w:val="0"/>
          <w:numId w:val="19"/>
        </w:numPr>
        <w:tabs>
          <w:tab w:val="clear" w:pos="720"/>
        </w:tabs>
        <w:spacing w:line="360" w:lineRule="auto"/>
        <w:ind w:left="851" w:hanging="284"/>
        <w:jc w:val="both"/>
        <w:rPr>
          <w:rFonts w:ascii="Antiqua" w:hAnsi="Antiqua" w:cstheme="majorBidi"/>
          <w:sz w:val="24"/>
          <w:szCs w:val="24"/>
        </w:rPr>
      </w:pPr>
      <w:r w:rsidRPr="00F15A76">
        <w:rPr>
          <w:rFonts w:ascii="Antiqua" w:hAnsi="Antiqua" w:cstheme="majorBidi"/>
          <w:sz w:val="24"/>
          <w:szCs w:val="24"/>
        </w:rPr>
        <w:t>Pembukaan</w:t>
      </w:r>
    </w:p>
    <w:p w14:paraId="2E352931" w14:textId="77777777" w:rsidR="003C6E73" w:rsidRPr="00F15A76" w:rsidRDefault="003C6E73" w:rsidP="00F15A76">
      <w:pPr>
        <w:spacing w:line="360" w:lineRule="auto"/>
        <w:ind w:left="851" w:firstLine="425"/>
        <w:jc w:val="both"/>
        <w:rPr>
          <w:rFonts w:ascii="Antiqua" w:hAnsi="Antiqua" w:cstheme="majorBidi"/>
          <w:sz w:val="24"/>
          <w:szCs w:val="24"/>
        </w:rPr>
      </w:pPr>
      <w:r w:rsidRPr="00F15A76">
        <w:rPr>
          <w:rFonts w:ascii="Antiqua" w:hAnsi="Antiqua" w:cstheme="majorBidi"/>
          <w:sz w:val="24"/>
          <w:szCs w:val="24"/>
        </w:rPr>
        <w:t>Untuk menciptakan suasana yang aktif dan menyenangkan, guru memulai pembelajaran dengan menyapa siswa dengan hangat. Kadang-kadang, guru menceritakan tentang perkembangan Aqidah Akhlak terlebih dahulu, yang kemudian diikuti dengan interaksi dan dialog antara guru dan siswa. Dalam suasana yang akrab ini, guru terkadang juga memberikan cerita lucu agar siswa merasa lebih santai sebelum pelajaran dimulai. Menurut Bapak Manasib, S.Ag, guru juga harus mempersiapkan materi dengan baik dan tampil segar serta sopan agar siswa tertarik untuk belajar (Wawancara, 3 November 2024). Hal pertama yang perlu dijaga adalah penampilan guru, karena jika guru tampil kurang rapi, siswa bisa merasa tidak tertarik dengan materi yang disampaikan. Kedua, guru harus mempersiapkan materi dengan matang agar pembelajaran berjalan lancar.</w:t>
      </w:r>
    </w:p>
    <w:p w14:paraId="487A0029" w14:textId="77777777" w:rsidR="003C6E73" w:rsidRPr="00F15A76" w:rsidRDefault="003C6E73" w:rsidP="00F15A76">
      <w:pPr>
        <w:numPr>
          <w:ilvl w:val="0"/>
          <w:numId w:val="19"/>
        </w:numPr>
        <w:tabs>
          <w:tab w:val="clear" w:pos="720"/>
        </w:tabs>
        <w:spacing w:line="360" w:lineRule="auto"/>
        <w:ind w:left="851" w:hanging="284"/>
        <w:jc w:val="both"/>
        <w:rPr>
          <w:rFonts w:ascii="Antiqua" w:hAnsi="Antiqua" w:cstheme="majorBidi"/>
          <w:sz w:val="24"/>
          <w:szCs w:val="24"/>
        </w:rPr>
      </w:pPr>
      <w:r w:rsidRPr="00F15A76">
        <w:rPr>
          <w:rFonts w:ascii="Antiqua" w:hAnsi="Antiqua" w:cstheme="majorBidi"/>
          <w:sz w:val="24"/>
          <w:szCs w:val="24"/>
        </w:rPr>
        <w:t>Tes Awal</w:t>
      </w:r>
    </w:p>
    <w:p w14:paraId="0B650A0D" w14:textId="77777777" w:rsidR="003C6E73" w:rsidRPr="00F15A76" w:rsidRDefault="003C6E73" w:rsidP="00F15A76">
      <w:pPr>
        <w:spacing w:line="360" w:lineRule="auto"/>
        <w:ind w:left="851" w:firstLine="425"/>
        <w:jc w:val="both"/>
        <w:rPr>
          <w:rFonts w:ascii="Antiqua" w:hAnsi="Antiqua" w:cstheme="majorBidi"/>
          <w:sz w:val="24"/>
          <w:szCs w:val="24"/>
        </w:rPr>
      </w:pPr>
      <w:r w:rsidRPr="00F15A76">
        <w:rPr>
          <w:rFonts w:ascii="Antiqua" w:hAnsi="Antiqua" w:cstheme="majorBidi"/>
          <w:sz w:val="24"/>
          <w:szCs w:val="24"/>
        </w:rPr>
        <w:lastRenderedPageBreak/>
        <w:t>Setelah suasana yang menyenangkan tercipta, guru memulai pembelajaran dengan terlebih dahulu memberikan tes untuk mengetahui pemahaman siswa terhadap materi sebelumnya. Tes ini bisa berupa tanya jawab secara lisan atau menggunakan lembar jawaban. Tes awal membantu guru untuk menilai sejauh mana pemahaman siswa dan memberikan motivasi kepada mereka agar lebih aktif dan lebih memperhatikan materi yang diajarkan.</w:t>
      </w:r>
    </w:p>
    <w:p w14:paraId="3E3F5071" w14:textId="77777777" w:rsidR="003C6E73" w:rsidRPr="00F15A76" w:rsidRDefault="003C6E73" w:rsidP="00F15A76">
      <w:pPr>
        <w:numPr>
          <w:ilvl w:val="0"/>
          <w:numId w:val="19"/>
        </w:numPr>
        <w:tabs>
          <w:tab w:val="clear" w:pos="720"/>
        </w:tabs>
        <w:spacing w:line="360" w:lineRule="auto"/>
        <w:ind w:left="851" w:hanging="284"/>
        <w:jc w:val="both"/>
        <w:rPr>
          <w:rFonts w:ascii="Antiqua" w:hAnsi="Antiqua" w:cstheme="majorBidi"/>
          <w:sz w:val="24"/>
          <w:szCs w:val="24"/>
        </w:rPr>
      </w:pPr>
      <w:r w:rsidRPr="00F15A76">
        <w:rPr>
          <w:rFonts w:ascii="Antiqua" w:hAnsi="Antiqua" w:cstheme="majorBidi"/>
          <w:sz w:val="24"/>
          <w:szCs w:val="24"/>
        </w:rPr>
        <w:t>Proses Pembelajaran</w:t>
      </w:r>
    </w:p>
    <w:p w14:paraId="1DFDCFFA" w14:textId="77777777" w:rsidR="003C6E73" w:rsidRPr="00F15A76" w:rsidRDefault="003C6E73" w:rsidP="00F15A76">
      <w:pPr>
        <w:spacing w:line="360" w:lineRule="auto"/>
        <w:ind w:left="851" w:firstLine="425"/>
        <w:jc w:val="both"/>
        <w:rPr>
          <w:rFonts w:ascii="Antiqua" w:hAnsi="Antiqua" w:cstheme="majorBidi"/>
          <w:sz w:val="24"/>
          <w:szCs w:val="24"/>
        </w:rPr>
      </w:pPr>
      <w:r w:rsidRPr="00F15A76">
        <w:rPr>
          <w:rFonts w:ascii="Antiqua" w:hAnsi="Antiqua" w:cstheme="majorBidi"/>
          <w:sz w:val="24"/>
          <w:szCs w:val="24"/>
        </w:rPr>
        <w:t>Dalam pelaksanaan pembelajaran, guru berperan sebagai fasilitator yang membuat siswa aktif dengan cara yang menyenangkan. Berikut adalah gambaran tentang bagaimana penerapan Active Learning dalam pembelajaran Aqidah Akhlak di kelas V A dan B. Sebelum masuk ke implementasi, perlu dijelaskan terlebih dahulu mengenai materi yang diajarkan di kelas tersebut.</w:t>
      </w:r>
    </w:p>
    <w:p w14:paraId="2D2063E4" w14:textId="77777777" w:rsidR="003C6E73" w:rsidRPr="00F15A76" w:rsidRDefault="003C6E73" w:rsidP="00F15A76">
      <w:pPr>
        <w:numPr>
          <w:ilvl w:val="0"/>
          <w:numId w:val="19"/>
        </w:numPr>
        <w:tabs>
          <w:tab w:val="clear" w:pos="720"/>
        </w:tabs>
        <w:spacing w:line="360" w:lineRule="auto"/>
        <w:ind w:left="851" w:hanging="284"/>
        <w:jc w:val="both"/>
        <w:rPr>
          <w:rFonts w:ascii="Antiqua" w:hAnsi="Antiqua" w:cstheme="majorBidi"/>
          <w:sz w:val="24"/>
          <w:szCs w:val="24"/>
        </w:rPr>
      </w:pPr>
      <w:r w:rsidRPr="00F15A76">
        <w:rPr>
          <w:rFonts w:ascii="Antiqua" w:hAnsi="Antiqua" w:cstheme="majorBidi"/>
          <w:sz w:val="24"/>
          <w:szCs w:val="24"/>
        </w:rPr>
        <w:t>Post Test</w:t>
      </w:r>
    </w:p>
    <w:p w14:paraId="4EA4F2E6" w14:textId="77777777" w:rsidR="003C6E73" w:rsidRPr="00F15A76" w:rsidRDefault="003C6E73" w:rsidP="00F15A76">
      <w:pPr>
        <w:spacing w:line="360" w:lineRule="auto"/>
        <w:ind w:left="851" w:firstLine="425"/>
        <w:jc w:val="both"/>
        <w:rPr>
          <w:rFonts w:ascii="Antiqua" w:hAnsi="Antiqua" w:cstheme="majorBidi"/>
          <w:sz w:val="24"/>
          <w:szCs w:val="24"/>
        </w:rPr>
      </w:pPr>
      <w:r w:rsidRPr="00F15A76">
        <w:rPr>
          <w:rFonts w:ascii="Antiqua" w:hAnsi="Antiqua" w:cstheme="majorBidi"/>
          <w:sz w:val="24"/>
          <w:szCs w:val="24"/>
        </w:rPr>
        <w:t>Setelah pembelajaran Aqidah Akhlak selesai, guru mengadakan post test untuk menilai pemahaman siswa terhadap materi yang baru saja dipelajari. Bentuk post test yang umum digunakan adalah tanya jawab. Hasil dari tes ini memungkinkan guru untuk mengevaluasi pemahaman siswa dan mengidentifikasi materi yang perlu dipelajari lebih lanjut. Bapak Manasib juga menekankan pentingnya guru menghargai siswa yang aktif dalam proses belajar mengajar dengan merespon pertanyaan atau pernyataan mereka yang belum dipahami. Selain itu, guru memberikan tugas tambahan kepada siswa, seperti membuat media pembelajaran atau melakukan kajian perpustakaan untuk mencari referensi yang berkaitan dengan materi yang telah diajarkan, sekaligus mempersiapkan materi untuk minggu berikutnya (Wawancara, 9 November 2024).</w:t>
      </w:r>
    </w:p>
    <w:p w14:paraId="29074FED" w14:textId="77777777" w:rsidR="003C6E73" w:rsidRPr="00F15A76" w:rsidRDefault="003C6E73" w:rsidP="00F15A76">
      <w:pPr>
        <w:spacing w:line="360" w:lineRule="auto"/>
        <w:ind w:left="851" w:firstLine="425"/>
        <w:jc w:val="both"/>
        <w:rPr>
          <w:rFonts w:ascii="Antiqua" w:hAnsi="Antiqua" w:cstheme="majorBidi"/>
          <w:sz w:val="24"/>
          <w:szCs w:val="24"/>
        </w:rPr>
      </w:pPr>
      <w:r w:rsidRPr="00F15A76">
        <w:rPr>
          <w:rFonts w:ascii="Antiqua" w:hAnsi="Antiqua" w:cstheme="majorBidi"/>
          <w:sz w:val="24"/>
          <w:szCs w:val="24"/>
        </w:rPr>
        <w:t xml:space="preserve">Menurut Rizal, seorang siswa kelas V B yang mewakili teman-temannya, pembelajaran Active Learning sangat menyenangkan karena siswa terlibat aktif di dalam maupun di luar kelas, yang membuat mereka lebih semangat belajar (Wawancara, 9 November 2024). Jika guru tidak menghargai keaktifan siswa, hal itu bisa berpengaruh negatif karena siswa akan merasa tidak dihargai dan kehilangan semangat untuk belajar. Tugas di luar kelas bertujuan agar siswa </w:t>
      </w:r>
      <w:r w:rsidRPr="00F15A76">
        <w:rPr>
          <w:rFonts w:ascii="Antiqua" w:hAnsi="Antiqua" w:cstheme="majorBidi"/>
          <w:sz w:val="24"/>
          <w:szCs w:val="24"/>
        </w:rPr>
        <w:lastRenderedPageBreak/>
        <w:t>tetap memanfaatkan waktu di rumah untuk belajar dan tetap aktif meskipun tidak berada di dalam kelas.</w:t>
      </w:r>
    </w:p>
    <w:p w14:paraId="1891FFEE" w14:textId="77777777" w:rsidR="003C6E73" w:rsidRPr="00F15A76" w:rsidRDefault="003C6E73" w:rsidP="00F15A76">
      <w:pPr>
        <w:spacing w:line="360" w:lineRule="auto"/>
        <w:ind w:left="851" w:firstLine="425"/>
        <w:jc w:val="both"/>
        <w:rPr>
          <w:rFonts w:ascii="Antiqua" w:hAnsi="Antiqua" w:cstheme="majorBidi"/>
          <w:sz w:val="24"/>
          <w:szCs w:val="24"/>
        </w:rPr>
      </w:pPr>
      <w:r w:rsidRPr="00F15A76">
        <w:rPr>
          <w:rFonts w:ascii="Antiqua" w:hAnsi="Antiqua" w:cstheme="majorBidi"/>
          <w:sz w:val="24"/>
          <w:szCs w:val="24"/>
        </w:rPr>
        <w:t>Menurut Machrurotul Ilma (Wawancara, 21 Oktober 2024), di kelas V A, pembelajaran dengan menggunakan Active Learning membuat siswa lebih semangat mengikuti pelajaran. Dengan metode ini, seluruh siswa aktif berpartisipasi dalam pembelajaran. Mereka tidak lagi menunggu giliran atau merasa takut untuk maju ke depan. Guru juga bisa menunjuk siapa saja untuk maju atau bertanya tentang materi yang sedang dibahas tanpa menunggu siswa yang dianggap pandai saja, sehingga tidak ada siswa yang malas atau kurang bersemangat.</w:t>
      </w:r>
    </w:p>
    <w:p w14:paraId="34141638" w14:textId="77777777" w:rsidR="003C6E73" w:rsidRPr="00F15A76" w:rsidRDefault="003C6E73" w:rsidP="00F15A76">
      <w:pPr>
        <w:numPr>
          <w:ilvl w:val="3"/>
          <w:numId w:val="8"/>
        </w:numPr>
        <w:tabs>
          <w:tab w:val="clear" w:pos="2520"/>
          <w:tab w:val="num" w:pos="284"/>
        </w:tabs>
        <w:spacing w:line="360" w:lineRule="auto"/>
        <w:ind w:left="284" w:hanging="284"/>
        <w:jc w:val="both"/>
        <w:rPr>
          <w:rFonts w:ascii="Antiqua" w:hAnsi="Antiqua" w:cstheme="majorBidi"/>
          <w:sz w:val="24"/>
          <w:szCs w:val="24"/>
        </w:rPr>
      </w:pPr>
      <w:r w:rsidRPr="00F15A76">
        <w:rPr>
          <w:rFonts w:ascii="Antiqua" w:hAnsi="Antiqua" w:cstheme="majorBidi"/>
          <w:sz w:val="24"/>
          <w:szCs w:val="24"/>
        </w:rPr>
        <w:t xml:space="preserve">Faktor Pendukung dan Penghambat implementasi </w:t>
      </w:r>
      <w:r w:rsidRPr="00F15A76">
        <w:rPr>
          <w:rFonts w:ascii="Antiqua" w:hAnsi="Antiqua" w:cstheme="majorBidi"/>
          <w:i/>
          <w:iCs/>
          <w:sz w:val="24"/>
          <w:szCs w:val="24"/>
        </w:rPr>
        <w:t>Active learning</w:t>
      </w:r>
      <w:r w:rsidRPr="00F15A76">
        <w:rPr>
          <w:rFonts w:ascii="Antiqua" w:hAnsi="Antiqua" w:cstheme="majorBidi"/>
          <w:sz w:val="24"/>
          <w:szCs w:val="24"/>
        </w:rPr>
        <w:t xml:space="preserve"> dalam pembelajaran aqidah akhlak di MI Miftahul Ulum Kedung Rejo Jabon Sidoarjo </w:t>
      </w:r>
    </w:p>
    <w:p w14:paraId="01A52423" w14:textId="77777777" w:rsidR="003C6E73" w:rsidRPr="00F15A76" w:rsidRDefault="003C6E73" w:rsidP="00F15A76">
      <w:pPr>
        <w:numPr>
          <w:ilvl w:val="0"/>
          <w:numId w:val="9"/>
        </w:numPr>
        <w:tabs>
          <w:tab w:val="clear" w:pos="1080"/>
        </w:tabs>
        <w:autoSpaceDE w:val="0"/>
        <w:autoSpaceDN w:val="0"/>
        <w:adjustRightInd w:val="0"/>
        <w:spacing w:line="360" w:lineRule="auto"/>
        <w:ind w:left="567" w:hanging="283"/>
        <w:rPr>
          <w:rFonts w:ascii="Antiqua" w:hAnsi="Antiqua" w:cstheme="majorBidi"/>
          <w:sz w:val="24"/>
          <w:szCs w:val="24"/>
        </w:rPr>
      </w:pPr>
      <w:r w:rsidRPr="00F15A76">
        <w:rPr>
          <w:rFonts w:ascii="Antiqua" w:hAnsi="Antiqua" w:cstheme="majorBidi"/>
          <w:sz w:val="24"/>
          <w:szCs w:val="24"/>
        </w:rPr>
        <w:t xml:space="preserve">Faktor pendukung implementasi </w:t>
      </w:r>
      <w:r w:rsidRPr="00F15A76">
        <w:rPr>
          <w:rFonts w:ascii="Antiqua" w:hAnsi="Antiqua" w:cstheme="majorBidi"/>
          <w:i/>
          <w:iCs/>
          <w:sz w:val="24"/>
          <w:szCs w:val="24"/>
        </w:rPr>
        <w:t>active learning</w:t>
      </w:r>
    </w:p>
    <w:p w14:paraId="3767F243" w14:textId="77777777" w:rsidR="003C6E73" w:rsidRPr="00F15A76" w:rsidRDefault="003C6E73" w:rsidP="00F15A76">
      <w:pPr>
        <w:autoSpaceDE w:val="0"/>
        <w:autoSpaceDN w:val="0"/>
        <w:adjustRightInd w:val="0"/>
        <w:spacing w:line="360" w:lineRule="auto"/>
        <w:ind w:left="1080" w:hanging="513"/>
        <w:jc w:val="both"/>
        <w:rPr>
          <w:rFonts w:ascii="Antiqua" w:hAnsi="Antiqua" w:cstheme="majorBidi"/>
          <w:sz w:val="24"/>
          <w:szCs w:val="24"/>
        </w:rPr>
      </w:pPr>
      <w:r w:rsidRPr="00F15A76">
        <w:rPr>
          <w:rFonts w:ascii="Antiqua" w:hAnsi="Antiqua" w:cstheme="majorBidi"/>
          <w:sz w:val="24"/>
          <w:szCs w:val="24"/>
        </w:rPr>
        <w:t>Faktor pendukung pelaksanaan belajar aktif (</w:t>
      </w:r>
      <w:r w:rsidRPr="00F15A76">
        <w:rPr>
          <w:rFonts w:ascii="Antiqua" w:hAnsi="Antiqua" w:cstheme="majorBidi"/>
          <w:i/>
          <w:iCs/>
          <w:sz w:val="24"/>
          <w:szCs w:val="24"/>
        </w:rPr>
        <w:t>active learning</w:t>
      </w:r>
      <w:r w:rsidRPr="00F15A76">
        <w:rPr>
          <w:rFonts w:ascii="Antiqua" w:hAnsi="Antiqua" w:cstheme="majorBidi"/>
          <w:sz w:val="24"/>
          <w:szCs w:val="24"/>
        </w:rPr>
        <w:t>) yaitu :</w:t>
      </w:r>
    </w:p>
    <w:p w14:paraId="29C5B9E0" w14:textId="77777777" w:rsidR="003C6E73" w:rsidRPr="00F15A76" w:rsidRDefault="003C6E73" w:rsidP="00F15A76">
      <w:pPr>
        <w:numPr>
          <w:ilvl w:val="1"/>
          <w:numId w:val="9"/>
        </w:numPr>
        <w:tabs>
          <w:tab w:val="clear" w:pos="1440"/>
          <w:tab w:val="num" w:pos="851"/>
        </w:tabs>
        <w:autoSpaceDE w:val="0"/>
        <w:autoSpaceDN w:val="0"/>
        <w:adjustRightInd w:val="0"/>
        <w:spacing w:line="360" w:lineRule="auto"/>
        <w:ind w:hanging="873"/>
        <w:jc w:val="both"/>
        <w:rPr>
          <w:rFonts w:ascii="Antiqua" w:hAnsi="Antiqua" w:cstheme="majorBidi"/>
          <w:sz w:val="24"/>
          <w:szCs w:val="24"/>
        </w:rPr>
      </w:pPr>
      <w:r w:rsidRPr="00F15A76">
        <w:rPr>
          <w:rFonts w:ascii="Antiqua" w:hAnsi="Antiqua" w:cstheme="majorBidi"/>
          <w:sz w:val="24"/>
          <w:szCs w:val="24"/>
        </w:rPr>
        <w:t>Peran pendidik</w:t>
      </w:r>
    </w:p>
    <w:p w14:paraId="21789AE5"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Pendidik memainkan peran yang sangat penting dalam keberhasilan pembelajaran bagi siswa (Suryono, 1992:36). Khususnya, hubungan antara guru dan siswa menjadi faktor kunci. Dalam pendekatan Active Learning, guru diharapkan untuk merancang kegiatan pembelajaran yang memberikan kebebasan, tanpa membuat siswa merasa tertekan. Dalam proses pendidikan tersebut, guru tidak boleh menjaga jarak dengan siswa, karena hal ini akan mengurangi makna dari pembelajaran itu sendiri.</w:t>
      </w:r>
    </w:p>
    <w:p w14:paraId="2ADB18D6"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Menurut Ridlo (Wawancara, 21 November 2024), pembelajaran aktif adalah metode yang menciptakan suasana belajar yang nyaman, di mana semua siswa terlibat dalam kegiatan pembelajaran tanpa ada yang pasif. Pembelajaran aktif memastikan bahwa setiap siswa berpartisipasi dalam proses belajar, agar tidak ada yang merasa diabaikan, yang bisa mengurangi minat dan motivasi belajar mereka.</w:t>
      </w:r>
    </w:p>
    <w:p w14:paraId="325494D2"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 xml:space="preserve">Dalam Active Learning, posisi guru adalah sebagai mitra dialog dan partner yang berjuang bersama siswa untuk memecahkan masalah. Hubungan yang saling mendukung seperti ini akan menciptakan keharmonisan antara guru dan siswa. Siswa menjadi lebih terbuka dalam menghadapi masalah mereka, </w:t>
      </w:r>
      <w:r w:rsidRPr="00F15A76">
        <w:rPr>
          <w:rFonts w:ascii="Antiqua" w:hAnsi="Antiqua" w:cstheme="majorBidi"/>
        </w:rPr>
        <w:lastRenderedPageBreak/>
        <w:t>sementara guru merasa bertanggung jawab untuk membantu menyelesaikan masalah tersebut.</w:t>
      </w:r>
    </w:p>
    <w:p w14:paraId="71DE1646"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Selain itu, guru harus memiliki kompetensi yang baik karena dalam Active Learning diperlukan kreativitas untuk menyajikan pembelajaran yang menyenangkan dan inovatif. Guru juga perlu memperhatikan perbedaan kompetensi siswa, karena setiap siswa memiliki cara belajar yang berbeda-beda. Sebagaimana dijelaskan oleh Bobbi De Porter (1996:21), setiap individu memiliki ciri khas dalam proses belajarnya. Beberapa siswa lebih mudah menyerap materi secara visual, ada pula yang lebih suka mendengarkan ceramah (audio), dan ada yang lebih mudah memahami dengan cara kinestetik, yaitu melalui peragaan atau kegiatan fisik.</w:t>
      </w:r>
    </w:p>
    <w:p w14:paraId="70098166" w14:textId="77777777" w:rsidR="003C6E73" w:rsidRPr="00F15A76" w:rsidRDefault="003C6E73" w:rsidP="00F15A76">
      <w:pPr>
        <w:numPr>
          <w:ilvl w:val="1"/>
          <w:numId w:val="9"/>
        </w:numPr>
        <w:tabs>
          <w:tab w:val="clear" w:pos="1440"/>
          <w:tab w:val="num" w:pos="851"/>
        </w:tabs>
        <w:autoSpaceDE w:val="0"/>
        <w:autoSpaceDN w:val="0"/>
        <w:adjustRightInd w:val="0"/>
        <w:spacing w:line="360" w:lineRule="auto"/>
        <w:ind w:hanging="873"/>
        <w:jc w:val="both"/>
        <w:rPr>
          <w:rFonts w:ascii="Antiqua" w:hAnsi="Antiqua" w:cstheme="majorBidi"/>
          <w:sz w:val="24"/>
          <w:szCs w:val="24"/>
        </w:rPr>
      </w:pPr>
      <w:r w:rsidRPr="00F15A76">
        <w:rPr>
          <w:rFonts w:ascii="Antiqua" w:hAnsi="Antiqua" w:cstheme="majorBidi"/>
          <w:sz w:val="24"/>
          <w:szCs w:val="24"/>
        </w:rPr>
        <w:t>Peserta didik</w:t>
      </w:r>
    </w:p>
    <w:p w14:paraId="37B61D91"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Setiap siswa memiliki karakter yang berbeda-beda, karena mereka tumbuh dan berkembang dalam lingkungan yang unik serta dipengaruhi oleh faktor bawaan yang berbeda. Ada siswa yang keras kepala, ada yang manja, penakut, dan sebagainya. Di MI Miftahul Ulum, sebagian besar siswa sudah memiliki pengetahuan dasar mengenai aqidah akhlak, karena mereka telah mendapatkan pendidikan tersebut di TPQ dan tempat mengaji mereka. Beragam karakter ini, dalam konteks Active Learning, dapat dimanfaatkan untuk memperkaya pengalaman belajar siswa. Siswa dengan karakter yang berbeda akan ditempatkan dalam kelompok diskusi atau tim, yang memungkinkan mereka untuk saling mengenal sikap dan perilaku satu sama lain.</w:t>
      </w:r>
    </w:p>
    <w:p w14:paraId="609912B9"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Dalam Active Learning, berbagai metode yang berkembang saat ini menekankan pentingnya keterlibatan penuh siswa, termasuk dalam pengambilan keputusan terkait kebijakan sekolah. Apa yang dibutuhkan siswa dalam proses belajar harus dipenuhi agar tidak ada tuntutan yang muncul dari luar sekolah. Dengan melibatkan siswa secara aktif dalam kegiatan belajar dan lainnya, rasa memiliki terhadap sekolah akan semakin meningkat. Hal ini akan sangat mendukung terciptanya lingkungan sekolah yang kondusif untuk mengembangkan Active Learning.</w:t>
      </w:r>
    </w:p>
    <w:p w14:paraId="6B70353F" w14:textId="77777777" w:rsidR="003C6E73" w:rsidRPr="00F15A76" w:rsidRDefault="003C6E73" w:rsidP="00F15A76">
      <w:pPr>
        <w:numPr>
          <w:ilvl w:val="1"/>
          <w:numId w:val="9"/>
        </w:numPr>
        <w:tabs>
          <w:tab w:val="clear" w:pos="1440"/>
          <w:tab w:val="num" w:pos="851"/>
        </w:tabs>
        <w:autoSpaceDE w:val="0"/>
        <w:autoSpaceDN w:val="0"/>
        <w:adjustRightInd w:val="0"/>
        <w:spacing w:line="360" w:lineRule="auto"/>
        <w:ind w:hanging="873"/>
        <w:jc w:val="both"/>
        <w:rPr>
          <w:rFonts w:ascii="Antiqua" w:hAnsi="Antiqua" w:cstheme="majorBidi"/>
          <w:sz w:val="24"/>
          <w:szCs w:val="24"/>
        </w:rPr>
      </w:pPr>
      <w:r w:rsidRPr="00F15A76">
        <w:rPr>
          <w:rFonts w:ascii="Antiqua" w:hAnsi="Antiqua" w:cstheme="majorBidi"/>
          <w:sz w:val="24"/>
          <w:szCs w:val="24"/>
        </w:rPr>
        <w:t>Orang tua siswa</w:t>
      </w:r>
    </w:p>
    <w:p w14:paraId="4AB79D42"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lastRenderedPageBreak/>
        <w:t>Lingkungan belajar yang menyenangkan akan lebih efektif jika didukung oleh faktor keluarga masing-masing siswa. Dukungan keluarga sangat berpengaruh terhadap suasana hati atau kondisi mental siswa, yang pada gilirannya memengaruhi proses pembelajaran mereka. Ibu, sebagai anggota keluarga yang paling dekat dengan anak, memiliki peran penting dalam menciptakan suasana belajar yang menyenankan. Dengan kasih sayang dan perhatian yang diberikan, anak akan merasa termotivasi untuk belajar.</w:t>
      </w:r>
    </w:p>
    <w:p w14:paraId="0118D20F"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Ayah, meskipun seringkali lebih jarang terlibat langsung dalam kegiatan anak, juga dapat memberikan dampak besar melalui perhatian terhadap pendidikan anaknya. Pendekatan orang tua dalam mendidik anak sangat berpengaruh terhadap perkembangan diri anak. Jika pendidikan dalam keluarga cenderung meremehkan kemampuan anak, hal ini bisa menyebabkan anak menjadi kurang percaya diri dan selalu merasa rendah diri. Sebaliknya, jika anak dibesarkan dengan dorongan untuk percaya diri, mereka akan tumbuh menjadi pribadi yang lebih yakin. Oleh karena itu, dukungan penuh dari keluarga sangat krusial dalam menciptakan lingkungan yang kondusif dan menyenangkan bagi anak.</w:t>
      </w:r>
    </w:p>
    <w:p w14:paraId="303F3E33" w14:textId="77777777" w:rsidR="003C6E73" w:rsidRPr="00F15A76" w:rsidRDefault="003C6E73" w:rsidP="00F15A76">
      <w:pPr>
        <w:numPr>
          <w:ilvl w:val="1"/>
          <w:numId w:val="9"/>
        </w:numPr>
        <w:tabs>
          <w:tab w:val="clear" w:pos="1440"/>
          <w:tab w:val="num" w:pos="851"/>
        </w:tabs>
        <w:autoSpaceDE w:val="0"/>
        <w:autoSpaceDN w:val="0"/>
        <w:adjustRightInd w:val="0"/>
        <w:spacing w:line="360" w:lineRule="auto"/>
        <w:ind w:hanging="873"/>
        <w:jc w:val="both"/>
        <w:rPr>
          <w:rFonts w:ascii="Antiqua" w:hAnsi="Antiqua" w:cstheme="majorBidi"/>
          <w:sz w:val="24"/>
          <w:szCs w:val="24"/>
        </w:rPr>
      </w:pPr>
      <w:r w:rsidRPr="00F15A76">
        <w:rPr>
          <w:rFonts w:ascii="Antiqua" w:hAnsi="Antiqua" w:cstheme="majorBidi"/>
          <w:sz w:val="24"/>
          <w:szCs w:val="24"/>
        </w:rPr>
        <w:t>Alat dan Media pendidikan</w:t>
      </w:r>
    </w:p>
    <w:p w14:paraId="0541FF93"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Sekolah sebagai tempat pembelajaran bagi siswa seharusnya dilengkapi dengan berbagai media pembelajaran dan alat peraga yang dapat membantu siswa dalam memahami materi. Selain itu, seorang guru perlu meyakini bahwa penggunaan alat peraga dan media pembelajaran di sekolah adalah hal yang sangat penting. Kehadiran media dan alat peraga dapat membuat proses belajar mengajar menjadi lebih menarik, sehingga siswa tidak merasa bosan.</w:t>
      </w:r>
    </w:p>
    <w:p w14:paraId="4FF66F99"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Sebagai pengajar yang setiap hari berinteraksi dengan siswa, guru tentu lebih memahami kebutuhan yang harus dipenuhi untuk menunjang kelancaran pembelajaran. Keahlian guru dalam memilih dan menerapkan metode serta alat peraga yang tepat sangat penting dalam meningkatkan efektivitas pembelajaran. Sebagai tuntutan ideal, seorang guru sebaiknya dapat menciptakan alat peraga baru yang sesuai dengan karakteristik siswa yang dihadapi.</w:t>
      </w:r>
    </w:p>
    <w:p w14:paraId="3C2423D3"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 xml:space="preserve">Pembuatan alat peraga atau media pembelajaran dapat dilakukan dengan memanfaatkan bahan-bahan bekas yang tersedia di sekitar sekolah, tanpa </w:t>
      </w:r>
      <w:r w:rsidRPr="00F15A76">
        <w:rPr>
          <w:rFonts w:ascii="Antiqua" w:hAnsi="Antiqua" w:cstheme="majorBidi"/>
        </w:rPr>
        <w:lastRenderedPageBreak/>
        <w:t>memerlukan biaya yang mahal. Bahan seperti karton, kayu, dan berbagai barang bekas lainnya bisa digunakan untuk membuat alat peraga yang berguna dalam proses belajar mengajar.</w:t>
      </w:r>
    </w:p>
    <w:p w14:paraId="517F32B6" w14:textId="77777777" w:rsidR="003C6E73" w:rsidRPr="00F15A76" w:rsidRDefault="003C6E73" w:rsidP="00F15A76">
      <w:pPr>
        <w:numPr>
          <w:ilvl w:val="1"/>
          <w:numId w:val="9"/>
        </w:numPr>
        <w:tabs>
          <w:tab w:val="clear" w:pos="1440"/>
          <w:tab w:val="num" w:pos="851"/>
        </w:tabs>
        <w:autoSpaceDE w:val="0"/>
        <w:autoSpaceDN w:val="0"/>
        <w:adjustRightInd w:val="0"/>
        <w:spacing w:line="360" w:lineRule="auto"/>
        <w:ind w:hanging="873"/>
        <w:jc w:val="both"/>
        <w:rPr>
          <w:rFonts w:ascii="Antiqua" w:hAnsi="Antiqua" w:cstheme="majorBidi"/>
          <w:sz w:val="24"/>
          <w:szCs w:val="24"/>
        </w:rPr>
      </w:pPr>
      <w:r w:rsidRPr="00F15A76">
        <w:rPr>
          <w:rFonts w:ascii="Antiqua" w:hAnsi="Antiqua" w:cstheme="majorBidi"/>
          <w:sz w:val="24"/>
          <w:szCs w:val="24"/>
        </w:rPr>
        <w:t>Lingkungan pendidikan</w:t>
      </w:r>
    </w:p>
    <w:p w14:paraId="17C960E3"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Penataan lingkungan yang baik sangat penting untuk menciptakan suasana yang nyaman bagi siswa dalam proses belajar. Sebelum pelajaran dimulai, penting bagi pihak sekolah untuk menata setiap kelas sehingga menjadi tempat yang membuat siswa merasa nyaman, termotivasi, dan mendapatkan dukungan. Misalnya, dengan menambahkan tanaman di dalam kelas dan menghiasi dinding dengan poster-poster menarik serta tulisan yang memberikan pesan positif.</w:t>
      </w:r>
    </w:p>
    <w:p w14:paraId="2396A61B"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Selanjutnya, melalui latihan komunikasi dan aktivitas kelompok, siswa dapat saling mengenal satu sama lain dengan lebih baik. Hal ini akan membuat mereka merasa lebih nyaman, baik secara individu maupun dalam kelompok, dan hubungan ini dapat meluas ke kelompok lainnya. Dalam lingkungan yang aman ini, mereka lebih terbuka untuk memperluas rasa nyaman mereka dan mencoba hal-hal baru, menciptakan kondisi yang ideal untuk pembelajaran yang optimal. Setelah suasana ini tercipta, siswa mulai diperkenalkan pada keterampilan akademis yang dapat membantu mereka berkembang lebih baik di sekolah.</w:t>
      </w:r>
    </w:p>
    <w:p w14:paraId="656F11C7" w14:textId="77777777" w:rsidR="003C6E73" w:rsidRPr="00F15A76" w:rsidRDefault="003C6E73" w:rsidP="00F15A76">
      <w:pPr>
        <w:numPr>
          <w:ilvl w:val="0"/>
          <w:numId w:val="9"/>
        </w:numPr>
        <w:tabs>
          <w:tab w:val="clear" w:pos="1080"/>
        </w:tabs>
        <w:autoSpaceDE w:val="0"/>
        <w:autoSpaceDN w:val="0"/>
        <w:adjustRightInd w:val="0"/>
        <w:spacing w:line="360" w:lineRule="auto"/>
        <w:ind w:left="567" w:hanging="283"/>
        <w:rPr>
          <w:rFonts w:ascii="Antiqua" w:hAnsi="Antiqua" w:cstheme="majorBidi"/>
          <w:sz w:val="24"/>
          <w:szCs w:val="24"/>
        </w:rPr>
      </w:pPr>
      <w:r w:rsidRPr="00F15A76">
        <w:rPr>
          <w:rFonts w:ascii="Antiqua" w:hAnsi="Antiqua" w:cstheme="majorBidi"/>
          <w:sz w:val="24"/>
          <w:szCs w:val="24"/>
        </w:rPr>
        <w:t xml:space="preserve">Faktor penghambat implementasi </w:t>
      </w:r>
      <w:r w:rsidRPr="00F15A76">
        <w:rPr>
          <w:rFonts w:ascii="Antiqua" w:hAnsi="Antiqua" w:cstheme="majorBidi"/>
          <w:i/>
          <w:iCs/>
          <w:sz w:val="24"/>
          <w:szCs w:val="24"/>
        </w:rPr>
        <w:t>active learning</w:t>
      </w:r>
    </w:p>
    <w:p w14:paraId="7109F36E" w14:textId="77777777" w:rsidR="003C6E73" w:rsidRPr="00F15A76" w:rsidRDefault="003C6E73" w:rsidP="00F15A76">
      <w:pPr>
        <w:autoSpaceDE w:val="0"/>
        <w:autoSpaceDN w:val="0"/>
        <w:adjustRightInd w:val="0"/>
        <w:spacing w:line="360" w:lineRule="auto"/>
        <w:ind w:left="567" w:firstLine="426"/>
        <w:jc w:val="both"/>
        <w:rPr>
          <w:rFonts w:ascii="Antiqua" w:hAnsi="Antiqua" w:cstheme="majorBidi"/>
          <w:sz w:val="24"/>
          <w:szCs w:val="24"/>
        </w:rPr>
      </w:pPr>
      <w:r w:rsidRPr="00F15A76">
        <w:rPr>
          <w:rFonts w:ascii="Antiqua" w:hAnsi="Antiqua" w:cstheme="majorBidi"/>
          <w:i/>
          <w:iCs/>
          <w:sz w:val="24"/>
          <w:szCs w:val="24"/>
        </w:rPr>
        <w:t>Active learning</w:t>
      </w:r>
      <w:r w:rsidRPr="00F15A76">
        <w:rPr>
          <w:rFonts w:ascii="Antiqua" w:hAnsi="Antiqua" w:cstheme="majorBidi"/>
          <w:sz w:val="24"/>
          <w:szCs w:val="24"/>
        </w:rPr>
        <w:t xml:space="preserve"> diterapkan oleh MI Miftahul Ulum pada semua mata pelajaran yang ada, namun dalam penerapannya tidak luput dari hambatan yang merintanginya. Adapun faktor penghambat diterapkannya </w:t>
      </w:r>
      <w:r w:rsidRPr="00F15A76">
        <w:rPr>
          <w:rFonts w:ascii="Antiqua" w:hAnsi="Antiqua" w:cstheme="majorBidi"/>
          <w:i/>
          <w:iCs/>
          <w:sz w:val="24"/>
          <w:szCs w:val="24"/>
        </w:rPr>
        <w:t>active learning</w:t>
      </w:r>
      <w:r w:rsidRPr="00F15A76">
        <w:rPr>
          <w:rFonts w:ascii="Antiqua" w:hAnsi="Antiqua" w:cstheme="majorBidi"/>
          <w:sz w:val="24"/>
          <w:szCs w:val="24"/>
        </w:rPr>
        <w:t xml:space="preserve"> pada pembelajaran Aqidah Akhlak di MI Miftahul Ulum Kedung rejo (Wawancara dengan Bapak Ridlo, 25 Nopember 2024).</w:t>
      </w:r>
    </w:p>
    <w:p w14:paraId="25CCB1A2" w14:textId="77777777" w:rsidR="003C6E73" w:rsidRPr="00F15A76" w:rsidRDefault="003C6E73" w:rsidP="00F15A76">
      <w:pPr>
        <w:numPr>
          <w:ilvl w:val="0"/>
          <w:numId w:val="10"/>
        </w:numPr>
        <w:tabs>
          <w:tab w:val="clear" w:pos="1440"/>
        </w:tabs>
        <w:autoSpaceDE w:val="0"/>
        <w:autoSpaceDN w:val="0"/>
        <w:adjustRightInd w:val="0"/>
        <w:spacing w:line="360" w:lineRule="auto"/>
        <w:ind w:left="851" w:hanging="284"/>
        <w:jc w:val="both"/>
        <w:rPr>
          <w:rFonts w:ascii="Antiqua" w:hAnsi="Antiqua" w:cstheme="majorBidi"/>
          <w:sz w:val="24"/>
          <w:szCs w:val="24"/>
        </w:rPr>
      </w:pPr>
      <w:r w:rsidRPr="00F15A76">
        <w:rPr>
          <w:rFonts w:ascii="Antiqua" w:hAnsi="Antiqua" w:cstheme="majorBidi"/>
          <w:sz w:val="24"/>
          <w:szCs w:val="24"/>
        </w:rPr>
        <w:t>guru kurang pengalaman</w:t>
      </w:r>
    </w:p>
    <w:p w14:paraId="38C75245"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 xml:space="preserve">Penerapan metode active learning telah dilaksanakan di MI Miftahul Ulum Kedung Rejo selama kurang lebih tiga tahun. Namun, masih banyak guru yang belum berpengalaman dalam menerapkan metode yang inovatif dan kreatif ini. Seringkali, para guru terjebak dalam penggunaan metode ceramah yang konvensional, dan mereka kurang terampil dalam menerapkan teknik-teknik </w:t>
      </w:r>
      <w:r w:rsidRPr="00F15A76">
        <w:rPr>
          <w:rFonts w:ascii="Antiqua" w:hAnsi="Antiqua" w:cstheme="majorBidi"/>
        </w:rPr>
        <w:lastRenderedPageBreak/>
        <w:t>baru yang dapat merangsang kreativitas dan keaktifan siswa. Hal yang sama berlaku juga dalam penggunaan media pembelajaran, di mana guru masih kurang berpengalaman dalam memberikan penjelasan yang lebih konkret dan efektif.</w:t>
      </w:r>
    </w:p>
    <w:p w14:paraId="51ABE04E" w14:textId="77777777" w:rsidR="003C6E73" w:rsidRPr="00F15A76" w:rsidRDefault="003C6E73" w:rsidP="003C6E73">
      <w:pPr>
        <w:autoSpaceDE w:val="0"/>
        <w:autoSpaceDN w:val="0"/>
        <w:adjustRightInd w:val="0"/>
        <w:spacing w:line="360" w:lineRule="auto"/>
        <w:ind w:left="1440" w:firstLine="540"/>
        <w:jc w:val="both"/>
        <w:rPr>
          <w:rFonts w:ascii="Antiqua" w:hAnsi="Antiqua" w:cstheme="majorBidi"/>
          <w:sz w:val="24"/>
          <w:szCs w:val="24"/>
        </w:rPr>
      </w:pPr>
      <w:r w:rsidRPr="00F15A76">
        <w:rPr>
          <w:rFonts w:ascii="Antiqua" w:hAnsi="Antiqua" w:cstheme="majorBidi"/>
          <w:sz w:val="24"/>
          <w:szCs w:val="24"/>
        </w:rPr>
        <w:t>Dari hasil observasi sebagaimana kita lihat pada tabel:</w:t>
      </w:r>
    </w:p>
    <w:p w14:paraId="49C8F5DD" w14:textId="77777777" w:rsidR="003C6E73" w:rsidRPr="00F15A76" w:rsidRDefault="003C6E73" w:rsidP="003C6E73">
      <w:pPr>
        <w:autoSpaceDE w:val="0"/>
        <w:autoSpaceDN w:val="0"/>
        <w:adjustRightInd w:val="0"/>
        <w:spacing w:line="360" w:lineRule="auto"/>
        <w:ind w:left="1080"/>
        <w:jc w:val="center"/>
        <w:rPr>
          <w:rFonts w:ascii="Antiqua" w:hAnsi="Antiqua" w:cstheme="majorBidi"/>
          <w:sz w:val="24"/>
          <w:szCs w:val="24"/>
          <w:lang w:val="id-ID"/>
        </w:rPr>
      </w:pPr>
      <w:r w:rsidRPr="00F15A76">
        <w:rPr>
          <w:rFonts w:ascii="Antiqua" w:hAnsi="Antiqua" w:cstheme="majorBidi"/>
          <w:sz w:val="24"/>
          <w:szCs w:val="24"/>
        </w:rPr>
        <w:t>Tabel</w:t>
      </w:r>
    </w:p>
    <w:p w14:paraId="3D8CFDD8" w14:textId="77777777" w:rsidR="003C6E73" w:rsidRPr="00F15A76" w:rsidRDefault="003C6E73" w:rsidP="003C6E73">
      <w:pPr>
        <w:autoSpaceDE w:val="0"/>
        <w:autoSpaceDN w:val="0"/>
        <w:adjustRightInd w:val="0"/>
        <w:spacing w:line="360" w:lineRule="auto"/>
        <w:ind w:left="1080"/>
        <w:jc w:val="center"/>
        <w:rPr>
          <w:rFonts w:ascii="Antiqua" w:hAnsi="Antiqua" w:cstheme="majorBidi"/>
          <w:sz w:val="24"/>
          <w:szCs w:val="24"/>
          <w:lang w:val="id-ID"/>
        </w:rPr>
      </w:pPr>
      <w:r w:rsidRPr="00F15A76">
        <w:rPr>
          <w:rFonts w:ascii="Antiqua" w:hAnsi="Antiqua" w:cstheme="majorBidi"/>
          <w:sz w:val="24"/>
          <w:szCs w:val="24"/>
        </w:rPr>
        <w:t>Format Observasi kelas</w:t>
      </w:r>
      <w:r w:rsidRPr="00F15A76">
        <w:rPr>
          <w:rFonts w:ascii="Antiqua" w:hAnsi="Antiqua" w:cstheme="majorBidi"/>
          <w:sz w:val="24"/>
          <w:szCs w:val="24"/>
          <w:lang w:val="id-ID"/>
        </w:rPr>
        <w:t xml:space="preserve"> V A dan B</w:t>
      </w:r>
    </w:p>
    <w:tbl>
      <w:tblPr>
        <w:tblStyle w:val="TableGrid"/>
        <w:tblW w:w="7416" w:type="dxa"/>
        <w:tblInd w:w="468" w:type="dxa"/>
        <w:tblLook w:val="01E0" w:firstRow="1" w:lastRow="1" w:firstColumn="1" w:lastColumn="1" w:noHBand="0" w:noVBand="0"/>
      </w:tblPr>
      <w:tblGrid>
        <w:gridCol w:w="540"/>
        <w:gridCol w:w="4140"/>
        <w:gridCol w:w="900"/>
        <w:gridCol w:w="900"/>
        <w:gridCol w:w="936"/>
      </w:tblGrid>
      <w:tr w:rsidR="003C6E73" w:rsidRPr="00F15A76" w14:paraId="6E3C9211" w14:textId="77777777" w:rsidTr="00CE1D0C">
        <w:tc>
          <w:tcPr>
            <w:tcW w:w="540" w:type="dxa"/>
            <w:vMerge w:val="restart"/>
          </w:tcPr>
          <w:p w14:paraId="64F32A26"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No</w:t>
            </w:r>
          </w:p>
        </w:tc>
        <w:tc>
          <w:tcPr>
            <w:tcW w:w="4140" w:type="dxa"/>
            <w:vMerge w:val="restart"/>
          </w:tcPr>
          <w:p w14:paraId="5FA4D61C"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Kegiatan Guru</w:t>
            </w:r>
          </w:p>
        </w:tc>
        <w:tc>
          <w:tcPr>
            <w:tcW w:w="2736" w:type="dxa"/>
            <w:gridSpan w:val="3"/>
          </w:tcPr>
          <w:p w14:paraId="51B6D600"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Nilai</w:t>
            </w:r>
          </w:p>
        </w:tc>
      </w:tr>
      <w:tr w:rsidR="003C6E73" w:rsidRPr="00F15A76" w14:paraId="633297DE" w14:textId="77777777" w:rsidTr="00CE1D0C">
        <w:tc>
          <w:tcPr>
            <w:tcW w:w="540" w:type="dxa"/>
            <w:vMerge/>
          </w:tcPr>
          <w:p w14:paraId="24BC8EBD"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vMerge/>
          </w:tcPr>
          <w:p w14:paraId="70BCA62C"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900" w:type="dxa"/>
          </w:tcPr>
          <w:p w14:paraId="103FEB0F"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Baik</w:t>
            </w:r>
          </w:p>
        </w:tc>
        <w:tc>
          <w:tcPr>
            <w:tcW w:w="900" w:type="dxa"/>
          </w:tcPr>
          <w:p w14:paraId="7F2968B3"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Cukup</w:t>
            </w:r>
          </w:p>
        </w:tc>
        <w:tc>
          <w:tcPr>
            <w:tcW w:w="936" w:type="dxa"/>
          </w:tcPr>
          <w:p w14:paraId="72A29B74"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Kurang</w:t>
            </w:r>
          </w:p>
        </w:tc>
      </w:tr>
      <w:tr w:rsidR="003C6E73" w:rsidRPr="00F15A76" w14:paraId="1F6CE83C" w14:textId="77777777" w:rsidTr="00CE1D0C">
        <w:tc>
          <w:tcPr>
            <w:tcW w:w="540" w:type="dxa"/>
          </w:tcPr>
          <w:p w14:paraId="26F8FAB0"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1</w:t>
            </w:r>
          </w:p>
        </w:tc>
        <w:tc>
          <w:tcPr>
            <w:tcW w:w="4140" w:type="dxa"/>
          </w:tcPr>
          <w:p w14:paraId="38B60003"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2</w:t>
            </w:r>
          </w:p>
        </w:tc>
        <w:tc>
          <w:tcPr>
            <w:tcW w:w="900" w:type="dxa"/>
          </w:tcPr>
          <w:p w14:paraId="392B5745"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3</w:t>
            </w:r>
          </w:p>
        </w:tc>
        <w:tc>
          <w:tcPr>
            <w:tcW w:w="900" w:type="dxa"/>
          </w:tcPr>
          <w:p w14:paraId="4EBFC649"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4</w:t>
            </w:r>
          </w:p>
        </w:tc>
        <w:tc>
          <w:tcPr>
            <w:tcW w:w="936" w:type="dxa"/>
          </w:tcPr>
          <w:p w14:paraId="2E26BEA7"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5</w:t>
            </w:r>
          </w:p>
        </w:tc>
      </w:tr>
      <w:tr w:rsidR="003C6E73" w:rsidRPr="00F15A76" w14:paraId="2649C14B" w14:textId="77777777" w:rsidTr="00CE1D0C">
        <w:tc>
          <w:tcPr>
            <w:tcW w:w="540" w:type="dxa"/>
            <w:vMerge w:val="restart"/>
          </w:tcPr>
          <w:p w14:paraId="3015F7ED"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55D5066E"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686480CD"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72AE2651"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a)</w:t>
            </w:r>
          </w:p>
        </w:tc>
        <w:tc>
          <w:tcPr>
            <w:tcW w:w="4140" w:type="dxa"/>
          </w:tcPr>
          <w:p w14:paraId="1E00D635"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Membuka dan menutup</w:t>
            </w:r>
          </w:p>
        </w:tc>
        <w:tc>
          <w:tcPr>
            <w:tcW w:w="900" w:type="dxa"/>
          </w:tcPr>
          <w:p w14:paraId="21266E92"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5A6C9D2C"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13D67B6D"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376CC51A" w14:textId="77777777" w:rsidTr="00CE1D0C">
        <w:tc>
          <w:tcPr>
            <w:tcW w:w="540" w:type="dxa"/>
            <w:vMerge/>
          </w:tcPr>
          <w:p w14:paraId="768912AA"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039DFB59" w14:textId="77777777" w:rsidR="003C6E73" w:rsidRPr="00F15A76" w:rsidRDefault="003C6E73" w:rsidP="003C6E73">
            <w:pPr>
              <w:numPr>
                <w:ilvl w:val="0"/>
                <w:numId w:val="12"/>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Menarik perhatian</w:t>
            </w:r>
          </w:p>
        </w:tc>
        <w:tc>
          <w:tcPr>
            <w:tcW w:w="900" w:type="dxa"/>
          </w:tcPr>
          <w:p w14:paraId="5EC034E9"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0EBAB599"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2BD57817"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6E347107" w14:textId="77777777" w:rsidTr="00CE1D0C">
        <w:tc>
          <w:tcPr>
            <w:tcW w:w="540" w:type="dxa"/>
            <w:vMerge/>
          </w:tcPr>
          <w:p w14:paraId="62D23981"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35F4F982" w14:textId="77777777" w:rsidR="003C6E73" w:rsidRPr="00F15A76" w:rsidRDefault="003C6E73" w:rsidP="003C6E73">
            <w:pPr>
              <w:numPr>
                <w:ilvl w:val="0"/>
                <w:numId w:val="12"/>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Menimbulkan motivasi</w:t>
            </w:r>
          </w:p>
        </w:tc>
        <w:tc>
          <w:tcPr>
            <w:tcW w:w="900" w:type="dxa"/>
          </w:tcPr>
          <w:p w14:paraId="1214BC6F"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408D9763"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12F57920"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6A63E005" w14:textId="77777777" w:rsidTr="00CE1D0C">
        <w:tc>
          <w:tcPr>
            <w:tcW w:w="540" w:type="dxa"/>
            <w:vMerge/>
          </w:tcPr>
          <w:p w14:paraId="6CE1006B"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0ED9F1D9" w14:textId="77777777" w:rsidR="003C6E73" w:rsidRPr="00F15A76" w:rsidRDefault="003C6E73" w:rsidP="003C6E73">
            <w:pPr>
              <w:numPr>
                <w:ilvl w:val="0"/>
                <w:numId w:val="12"/>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Memberi acuan</w:t>
            </w:r>
          </w:p>
        </w:tc>
        <w:tc>
          <w:tcPr>
            <w:tcW w:w="900" w:type="dxa"/>
          </w:tcPr>
          <w:p w14:paraId="5A1FD7BD"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12A4598F"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460C8C01"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0EA41147" w14:textId="77777777" w:rsidTr="00CE1D0C">
        <w:tc>
          <w:tcPr>
            <w:tcW w:w="540" w:type="dxa"/>
            <w:vMerge/>
          </w:tcPr>
          <w:p w14:paraId="149621F8"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5EA1EE20" w14:textId="77777777" w:rsidR="003C6E73" w:rsidRPr="00F15A76" w:rsidRDefault="003C6E73" w:rsidP="003C6E73">
            <w:pPr>
              <w:numPr>
                <w:ilvl w:val="0"/>
                <w:numId w:val="12"/>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Menunjukkan bahan</w:t>
            </w:r>
          </w:p>
        </w:tc>
        <w:tc>
          <w:tcPr>
            <w:tcW w:w="900" w:type="dxa"/>
          </w:tcPr>
          <w:p w14:paraId="053922F6"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7BFEE8F7"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7D3C555F"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2F034862" w14:textId="77777777" w:rsidTr="00CE1D0C">
        <w:tc>
          <w:tcPr>
            <w:tcW w:w="540" w:type="dxa"/>
            <w:vMerge/>
          </w:tcPr>
          <w:p w14:paraId="47379CB2"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3B833294" w14:textId="77777777" w:rsidR="003C6E73" w:rsidRPr="00F15A76" w:rsidRDefault="003C6E73" w:rsidP="003C6E73">
            <w:pPr>
              <w:numPr>
                <w:ilvl w:val="0"/>
                <w:numId w:val="12"/>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Meninjau kembali</w:t>
            </w:r>
          </w:p>
        </w:tc>
        <w:tc>
          <w:tcPr>
            <w:tcW w:w="900" w:type="dxa"/>
          </w:tcPr>
          <w:p w14:paraId="33383068"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0DA5DB0E"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2ED15053"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292ECDC1" w14:textId="77777777" w:rsidTr="00CE1D0C">
        <w:tc>
          <w:tcPr>
            <w:tcW w:w="540" w:type="dxa"/>
            <w:vMerge/>
          </w:tcPr>
          <w:p w14:paraId="2BFCB557"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18C58700" w14:textId="77777777" w:rsidR="003C6E73" w:rsidRPr="00F15A76" w:rsidRDefault="003C6E73" w:rsidP="003C6E73">
            <w:pPr>
              <w:numPr>
                <w:ilvl w:val="0"/>
                <w:numId w:val="12"/>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Mengevaluasi</w:t>
            </w:r>
          </w:p>
        </w:tc>
        <w:tc>
          <w:tcPr>
            <w:tcW w:w="900" w:type="dxa"/>
          </w:tcPr>
          <w:p w14:paraId="6CD8CDE9"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5460455A"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0C516225"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16618C5F" w14:textId="77777777" w:rsidTr="00CE1D0C">
        <w:tc>
          <w:tcPr>
            <w:tcW w:w="540" w:type="dxa"/>
            <w:vMerge/>
          </w:tcPr>
          <w:p w14:paraId="03983451"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011BBAAE" w14:textId="77777777" w:rsidR="003C6E73" w:rsidRPr="00F15A76" w:rsidRDefault="003C6E73" w:rsidP="003C6E73">
            <w:pPr>
              <w:numPr>
                <w:ilvl w:val="0"/>
                <w:numId w:val="12"/>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Memberi dorongan psikologis</w:t>
            </w:r>
          </w:p>
        </w:tc>
        <w:tc>
          <w:tcPr>
            <w:tcW w:w="900" w:type="dxa"/>
          </w:tcPr>
          <w:p w14:paraId="1FD561FB"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581C9993"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5C3C7501"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300190CF" w14:textId="77777777" w:rsidTr="00CE1D0C">
        <w:tc>
          <w:tcPr>
            <w:tcW w:w="540" w:type="dxa"/>
            <w:vMerge w:val="restart"/>
          </w:tcPr>
          <w:p w14:paraId="3752C64B"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7D8E0468"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4C4C0FD4"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1D081035"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b)</w:t>
            </w:r>
          </w:p>
        </w:tc>
        <w:tc>
          <w:tcPr>
            <w:tcW w:w="4140" w:type="dxa"/>
          </w:tcPr>
          <w:p w14:paraId="59629313"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Menjelaskan</w:t>
            </w:r>
          </w:p>
        </w:tc>
        <w:tc>
          <w:tcPr>
            <w:tcW w:w="900" w:type="dxa"/>
          </w:tcPr>
          <w:p w14:paraId="35B1273B"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683AC86A"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32277D60"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7B167C18" w14:textId="77777777" w:rsidTr="00CE1D0C">
        <w:tc>
          <w:tcPr>
            <w:tcW w:w="540" w:type="dxa"/>
            <w:vMerge/>
          </w:tcPr>
          <w:p w14:paraId="471D333C"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46435D10" w14:textId="77777777" w:rsidR="003C6E73" w:rsidRPr="00F15A76" w:rsidRDefault="003C6E73" w:rsidP="003C6E73">
            <w:pPr>
              <w:numPr>
                <w:ilvl w:val="0"/>
                <w:numId w:val="11"/>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Orientasi dan motivasi (bahan appersepsi)</w:t>
            </w:r>
          </w:p>
        </w:tc>
        <w:tc>
          <w:tcPr>
            <w:tcW w:w="900" w:type="dxa"/>
          </w:tcPr>
          <w:p w14:paraId="2156079B"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7C6E8226"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3683D887"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2801F675" w14:textId="77777777" w:rsidTr="00CE1D0C">
        <w:tc>
          <w:tcPr>
            <w:tcW w:w="540" w:type="dxa"/>
            <w:vMerge/>
          </w:tcPr>
          <w:p w14:paraId="28A3A8BF"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298D5CF6" w14:textId="77777777" w:rsidR="003C6E73" w:rsidRPr="00F15A76" w:rsidRDefault="003C6E73" w:rsidP="003C6E73">
            <w:pPr>
              <w:numPr>
                <w:ilvl w:val="0"/>
                <w:numId w:val="11"/>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Bahasa</w:t>
            </w:r>
          </w:p>
        </w:tc>
        <w:tc>
          <w:tcPr>
            <w:tcW w:w="900" w:type="dxa"/>
          </w:tcPr>
          <w:p w14:paraId="2F341E56"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7D7CA254"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316C6F98"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4FFF62DB" w14:textId="77777777" w:rsidTr="00CE1D0C">
        <w:tc>
          <w:tcPr>
            <w:tcW w:w="540" w:type="dxa"/>
            <w:vMerge/>
          </w:tcPr>
          <w:p w14:paraId="6E58B0FB"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5B8A7C27" w14:textId="77777777" w:rsidR="003C6E73" w:rsidRPr="00F15A76" w:rsidRDefault="003C6E73" w:rsidP="003C6E73">
            <w:pPr>
              <w:numPr>
                <w:ilvl w:val="0"/>
                <w:numId w:val="11"/>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Pemberian contoh</w:t>
            </w:r>
          </w:p>
        </w:tc>
        <w:tc>
          <w:tcPr>
            <w:tcW w:w="900" w:type="dxa"/>
          </w:tcPr>
          <w:p w14:paraId="6AC9BE74"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589C639F"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02A6B1CB"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03105CCA" w14:textId="77777777" w:rsidTr="00CE1D0C">
        <w:tc>
          <w:tcPr>
            <w:tcW w:w="540" w:type="dxa"/>
            <w:vMerge/>
          </w:tcPr>
          <w:p w14:paraId="1380488D"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3B6BFD4C" w14:textId="77777777" w:rsidR="003C6E73" w:rsidRPr="00F15A76" w:rsidRDefault="003C6E73" w:rsidP="003C6E73">
            <w:pPr>
              <w:numPr>
                <w:ilvl w:val="0"/>
                <w:numId w:val="11"/>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Sistematika penjelasan</w:t>
            </w:r>
          </w:p>
        </w:tc>
        <w:tc>
          <w:tcPr>
            <w:tcW w:w="900" w:type="dxa"/>
          </w:tcPr>
          <w:p w14:paraId="38E12FAA"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31EE6B8B"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22A084B8"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58793971" w14:textId="77777777" w:rsidTr="00CE1D0C">
        <w:tc>
          <w:tcPr>
            <w:tcW w:w="540" w:type="dxa"/>
            <w:vMerge/>
          </w:tcPr>
          <w:p w14:paraId="25C471F9"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7C5526F6" w14:textId="77777777" w:rsidR="003C6E73" w:rsidRPr="00F15A76" w:rsidRDefault="003C6E73" w:rsidP="003C6E73">
            <w:pPr>
              <w:numPr>
                <w:ilvl w:val="0"/>
                <w:numId w:val="11"/>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Variasi</w:t>
            </w:r>
          </w:p>
        </w:tc>
        <w:tc>
          <w:tcPr>
            <w:tcW w:w="900" w:type="dxa"/>
          </w:tcPr>
          <w:p w14:paraId="69C4A37A"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37C05FC1"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6A26402F"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1F6D6D6C" w14:textId="77777777" w:rsidTr="00CE1D0C">
        <w:tc>
          <w:tcPr>
            <w:tcW w:w="540" w:type="dxa"/>
            <w:vMerge/>
          </w:tcPr>
          <w:p w14:paraId="3D9D933F"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6126A0A4" w14:textId="77777777" w:rsidR="003C6E73" w:rsidRPr="00F15A76" w:rsidRDefault="003C6E73" w:rsidP="003C6E73">
            <w:pPr>
              <w:numPr>
                <w:ilvl w:val="0"/>
                <w:numId w:val="11"/>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Balikan</w:t>
            </w:r>
          </w:p>
        </w:tc>
        <w:tc>
          <w:tcPr>
            <w:tcW w:w="900" w:type="dxa"/>
          </w:tcPr>
          <w:p w14:paraId="21ED9BBB"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337C1AD8"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3B1E9601"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6F2DFEC9" w14:textId="77777777" w:rsidTr="00CE1D0C">
        <w:tc>
          <w:tcPr>
            <w:tcW w:w="540" w:type="dxa"/>
            <w:vMerge w:val="restart"/>
          </w:tcPr>
          <w:p w14:paraId="440B7F88"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08286032"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0FFF2533"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c)</w:t>
            </w:r>
          </w:p>
        </w:tc>
        <w:tc>
          <w:tcPr>
            <w:tcW w:w="4140" w:type="dxa"/>
          </w:tcPr>
          <w:p w14:paraId="4A42D07F"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Bertanya</w:t>
            </w:r>
          </w:p>
        </w:tc>
        <w:tc>
          <w:tcPr>
            <w:tcW w:w="900" w:type="dxa"/>
          </w:tcPr>
          <w:p w14:paraId="0045701B"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02EA78BB"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782644E5"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604CC14F" w14:textId="77777777" w:rsidTr="00CE1D0C">
        <w:tc>
          <w:tcPr>
            <w:tcW w:w="540" w:type="dxa"/>
            <w:vMerge/>
          </w:tcPr>
          <w:p w14:paraId="52945DE1"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20E25A21" w14:textId="77777777" w:rsidR="003C6E73" w:rsidRPr="00F15A76" w:rsidRDefault="003C6E73" w:rsidP="003C6E73">
            <w:pPr>
              <w:numPr>
                <w:ilvl w:val="0"/>
                <w:numId w:val="13"/>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Pertanyaan jelas, sederhana dan konkrit</w:t>
            </w:r>
          </w:p>
        </w:tc>
        <w:tc>
          <w:tcPr>
            <w:tcW w:w="900" w:type="dxa"/>
          </w:tcPr>
          <w:p w14:paraId="26A87237"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273273BC"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558EBF46"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616D27C7" w14:textId="77777777" w:rsidTr="00CE1D0C">
        <w:tc>
          <w:tcPr>
            <w:tcW w:w="540" w:type="dxa"/>
            <w:vMerge/>
          </w:tcPr>
          <w:p w14:paraId="7BA0EE94"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67ED9FC5" w14:textId="77777777" w:rsidR="003C6E73" w:rsidRPr="00F15A76" w:rsidRDefault="003C6E73" w:rsidP="003C6E73">
            <w:pPr>
              <w:numPr>
                <w:ilvl w:val="0"/>
                <w:numId w:val="13"/>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Pertanyaan guru memberikan waktu untuk berpikir</w:t>
            </w:r>
          </w:p>
        </w:tc>
        <w:tc>
          <w:tcPr>
            <w:tcW w:w="900" w:type="dxa"/>
          </w:tcPr>
          <w:p w14:paraId="22173A16"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701C1895"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00E80DFC"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36906B62" w14:textId="77777777" w:rsidTr="00CE1D0C">
        <w:tc>
          <w:tcPr>
            <w:tcW w:w="540" w:type="dxa"/>
            <w:vMerge/>
          </w:tcPr>
          <w:p w14:paraId="339BF614"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013C3B14" w14:textId="77777777" w:rsidR="003C6E73" w:rsidRPr="00F15A76" w:rsidRDefault="003C6E73" w:rsidP="003C6E73">
            <w:pPr>
              <w:numPr>
                <w:ilvl w:val="0"/>
                <w:numId w:val="13"/>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Pemerataan pertanyaan pada siswa</w:t>
            </w:r>
          </w:p>
        </w:tc>
        <w:tc>
          <w:tcPr>
            <w:tcW w:w="900" w:type="dxa"/>
          </w:tcPr>
          <w:p w14:paraId="7EB3319F"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3B83AC48"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45750D6A"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50C1B923" w14:textId="77777777" w:rsidTr="00CE1D0C">
        <w:tc>
          <w:tcPr>
            <w:tcW w:w="540" w:type="dxa"/>
            <w:vMerge/>
          </w:tcPr>
          <w:p w14:paraId="5D745A34"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53B5614B" w14:textId="77777777" w:rsidR="003C6E73" w:rsidRPr="00F15A76" w:rsidRDefault="003C6E73" w:rsidP="003C6E73">
            <w:pPr>
              <w:numPr>
                <w:ilvl w:val="0"/>
                <w:numId w:val="13"/>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Kualitas pertanyaan</w:t>
            </w:r>
          </w:p>
        </w:tc>
        <w:tc>
          <w:tcPr>
            <w:tcW w:w="900" w:type="dxa"/>
          </w:tcPr>
          <w:p w14:paraId="7062635E"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098B0749"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35A331FE"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5F7D62B5" w14:textId="77777777" w:rsidTr="00CE1D0C">
        <w:tc>
          <w:tcPr>
            <w:tcW w:w="540" w:type="dxa"/>
            <w:vMerge w:val="restart"/>
          </w:tcPr>
          <w:p w14:paraId="32E841B7"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132DE6B2"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d)</w:t>
            </w:r>
          </w:p>
        </w:tc>
        <w:tc>
          <w:tcPr>
            <w:tcW w:w="4140" w:type="dxa"/>
          </w:tcPr>
          <w:p w14:paraId="62F7ECA4"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Reinforcement (memberi penguatan)</w:t>
            </w:r>
          </w:p>
        </w:tc>
        <w:tc>
          <w:tcPr>
            <w:tcW w:w="900" w:type="dxa"/>
          </w:tcPr>
          <w:p w14:paraId="5C3E2F56"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58AAD553"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2CC6BE40"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5CC00F59" w14:textId="77777777" w:rsidTr="00CE1D0C">
        <w:tc>
          <w:tcPr>
            <w:tcW w:w="540" w:type="dxa"/>
            <w:vMerge/>
          </w:tcPr>
          <w:p w14:paraId="6840A234"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129B86AD" w14:textId="77777777" w:rsidR="003C6E73" w:rsidRPr="00F15A76" w:rsidRDefault="003C6E73" w:rsidP="003C6E73">
            <w:pPr>
              <w:numPr>
                <w:ilvl w:val="0"/>
                <w:numId w:val="14"/>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Penguatan verbal</w:t>
            </w:r>
          </w:p>
        </w:tc>
        <w:tc>
          <w:tcPr>
            <w:tcW w:w="900" w:type="dxa"/>
          </w:tcPr>
          <w:p w14:paraId="738A4FE5"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1C27F51C"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43F302D2"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0A104E1D" w14:textId="77777777" w:rsidTr="00CE1D0C">
        <w:tc>
          <w:tcPr>
            <w:tcW w:w="540" w:type="dxa"/>
            <w:vMerge/>
          </w:tcPr>
          <w:p w14:paraId="4F19BA19"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29053916" w14:textId="77777777" w:rsidR="003C6E73" w:rsidRPr="00F15A76" w:rsidRDefault="003C6E73" w:rsidP="003C6E73">
            <w:pPr>
              <w:numPr>
                <w:ilvl w:val="0"/>
                <w:numId w:val="14"/>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Penguatan non verbal</w:t>
            </w:r>
          </w:p>
        </w:tc>
        <w:tc>
          <w:tcPr>
            <w:tcW w:w="900" w:type="dxa"/>
          </w:tcPr>
          <w:p w14:paraId="486BB8F7"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67A3A981"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0CAAA889"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38889FCC" w14:textId="77777777" w:rsidTr="00CE1D0C">
        <w:tc>
          <w:tcPr>
            <w:tcW w:w="540" w:type="dxa"/>
            <w:vMerge/>
          </w:tcPr>
          <w:p w14:paraId="2E9166CF"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1B21D67D" w14:textId="77777777" w:rsidR="003C6E73" w:rsidRPr="00F15A76" w:rsidRDefault="003C6E73" w:rsidP="003C6E73">
            <w:pPr>
              <w:numPr>
                <w:ilvl w:val="0"/>
                <w:numId w:val="14"/>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Variasi penguatan</w:t>
            </w:r>
          </w:p>
        </w:tc>
        <w:tc>
          <w:tcPr>
            <w:tcW w:w="900" w:type="dxa"/>
          </w:tcPr>
          <w:p w14:paraId="7C2E313A"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13238AA4"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558A5FC3"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0E6A12CC" w14:textId="77777777" w:rsidTr="00CE1D0C">
        <w:tc>
          <w:tcPr>
            <w:tcW w:w="540" w:type="dxa"/>
            <w:vMerge w:val="restart"/>
          </w:tcPr>
          <w:p w14:paraId="6C67146C"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49875FBB"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6970635F"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17A11692"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p w14:paraId="19EB9776"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e)</w:t>
            </w:r>
          </w:p>
        </w:tc>
        <w:tc>
          <w:tcPr>
            <w:tcW w:w="4140" w:type="dxa"/>
          </w:tcPr>
          <w:p w14:paraId="7E1E5B16" w14:textId="77777777" w:rsidR="003C6E73" w:rsidRPr="00F15A76" w:rsidRDefault="003C6E73" w:rsidP="00CE1D0C">
            <w:p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Variasi</w:t>
            </w:r>
          </w:p>
        </w:tc>
        <w:tc>
          <w:tcPr>
            <w:tcW w:w="900" w:type="dxa"/>
          </w:tcPr>
          <w:p w14:paraId="6D99574C"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2EB6E5A3"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39946EC3"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3BD916FC" w14:textId="77777777" w:rsidTr="00CE1D0C">
        <w:tc>
          <w:tcPr>
            <w:tcW w:w="540" w:type="dxa"/>
            <w:vMerge/>
          </w:tcPr>
          <w:p w14:paraId="165FDB6D"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7671AABA" w14:textId="77777777" w:rsidR="003C6E73" w:rsidRPr="00F15A76" w:rsidRDefault="003C6E73" w:rsidP="003C6E73">
            <w:pPr>
              <w:numPr>
                <w:ilvl w:val="0"/>
                <w:numId w:val="15"/>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Suara</w:t>
            </w:r>
          </w:p>
        </w:tc>
        <w:tc>
          <w:tcPr>
            <w:tcW w:w="900" w:type="dxa"/>
          </w:tcPr>
          <w:p w14:paraId="01AFA260"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49F4F9A4"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5619EE55"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780D9B5F" w14:textId="77777777" w:rsidTr="00CE1D0C">
        <w:tc>
          <w:tcPr>
            <w:tcW w:w="540" w:type="dxa"/>
            <w:vMerge/>
          </w:tcPr>
          <w:p w14:paraId="12538ECD"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2A9A0C5D" w14:textId="77777777" w:rsidR="003C6E73" w:rsidRPr="00F15A76" w:rsidRDefault="003C6E73" w:rsidP="003C6E73">
            <w:pPr>
              <w:numPr>
                <w:ilvl w:val="0"/>
                <w:numId w:val="15"/>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Mengarahkan perhatian siswa</w:t>
            </w:r>
          </w:p>
        </w:tc>
        <w:tc>
          <w:tcPr>
            <w:tcW w:w="900" w:type="dxa"/>
          </w:tcPr>
          <w:p w14:paraId="72D926F8"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0FB8FA79"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466DA988"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3271EBE1" w14:textId="77777777" w:rsidTr="00CE1D0C">
        <w:tc>
          <w:tcPr>
            <w:tcW w:w="540" w:type="dxa"/>
            <w:vMerge/>
          </w:tcPr>
          <w:p w14:paraId="3D0E8AF7"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71F5FE85" w14:textId="77777777" w:rsidR="003C6E73" w:rsidRPr="00F15A76" w:rsidRDefault="003C6E73" w:rsidP="003C6E73">
            <w:pPr>
              <w:numPr>
                <w:ilvl w:val="0"/>
                <w:numId w:val="15"/>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Kontak mata</w:t>
            </w:r>
          </w:p>
        </w:tc>
        <w:tc>
          <w:tcPr>
            <w:tcW w:w="900" w:type="dxa"/>
          </w:tcPr>
          <w:p w14:paraId="05321786"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6DBD3609"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0ECEE69E"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0A2B55F2" w14:textId="77777777" w:rsidTr="00CE1D0C">
        <w:tc>
          <w:tcPr>
            <w:tcW w:w="540" w:type="dxa"/>
            <w:vMerge/>
          </w:tcPr>
          <w:p w14:paraId="5772DE38"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6CC3EF1F" w14:textId="77777777" w:rsidR="003C6E73" w:rsidRPr="00F15A76" w:rsidRDefault="003C6E73" w:rsidP="003C6E73">
            <w:pPr>
              <w:numPr>
                <w:ilvl w:val="0"/>
                <w:numId w:val="15"/>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Ekspresi roman muka</w:t>
            </w:r>
          </w:p>
        </w:tc>
        <w:tc>
          <w:tcPr>
            <w:tcW w:w="900" w:type="dxa"/>
          </w:tcPr>
          <w:p w14:paraId="33B95DDE"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6952CCD0"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28882620"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5AC54202" w14:textId="77777777" w:rsidTr="00CE1D0C">
        <w:tc>
          <w:tcPr>
            <w:tcW w:w="540" w:type="dxa"/>
            <w:vMerge/>
          </w:tcPr>
          <w:p w14:paraId="3B8CE0DB"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269B1763" w14:textId="77777777" w:rsidR="003C6E73" w:rsidRPr="00F15A76" w:rsidRDefault="003C6E73" w:rsidP="003C6E73">
            <w:pPr>
              <w:numPr>
                <w:ilvl w:val="0"/>
                <w:numId w:val="15"/>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Gerakan tangan</w:t>
            </w:r>
          </w:p>
        </w:tc>
        <w:tc>
          <w:tcPr>
            <w:tcW w:w="900" w:type="dxa"/>
          </w:tcPr>
          <w:p w14:paraId="26DD0509"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0816FC78"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74E04508"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551AAD90" w14:textId="77777777" w:rsidTr="00CE1D0C">
        <w:tc>
          <w:tcPr>
            <w:tcW w:w="540" w:type="dxa"/>
            <w:vMerge/>
          </w:tcPr>
          <w:p w14:paraId="5C823B8A"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0B32FDCB" w14:textId="77777777" w:rsidR="003C6E73" w:rsidRPr="00F15A76" w:rsidRDefault="003C6E73" w:rsidP="003C6E73">
            <w:pPr>
              <w:numPr>
                <w:ilvl w:val="0"/>
                <w:numId w:val="15"/>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Posisi guru</w:t>
            </w:r>
          </w:p>
        </w:tc>
        <w:tc>
          <w:tcPr>
            <w:tcW w:w="900" w:type="dxa"/>
          </w:tcPr>
          <w:p w14:paraId="3E3F145C"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00" w:type="dxa"/>
          </w:tcPr>
          <w:p w14:paraId="14FCEF6E"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36" w:type="dxa"/>
          </w:tcPr>
          <w:p w14:paraId="467A18EA"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r w:rsidR="003C6E73" w:rsidRPr="00F15A76" w14:paraId="67119586" w14:textId="77777777" w:rsidTr="00CE1D0C">
        <w:tc>
          <w:tcPr>
            <w:tcW w:w="540" w:type="dxa"/>
            <w:vMerge/>
          </w:tcPr>
          <w:p w14:paraId="7B813E02" w14:textId="77777777" w:rsidR="003C6E73" w:rsidRPr="00F15A76" w:rsidRDefault="003C6E73" w:rsidP="00CE1D0C">
            <w:pPr>
              <w:autoSpaceDE w:val="0"/>
              <w:autoSpaceDN w:val="0"/>
              <w:adjustRightInd w:val="0"/>
              <w:spacing w:line="360" w:lineRule="auto"/>
              <w:rPr>
                <w:rFonts w:ascii="Antiqua" w:hAnsi="Antiqua" w:cstheme="majorBidi"/>
                <w:sz w:val="24"/>
                <w:szCs w:val="24"/>
              </w:rPr>
            </w:pPr>
          </w:p>
        </w:tc>
        <w:tc>
          <w:tcPr>
            <w:tcW w:w="4140" w:type="dxa"/>
          </w:tcPr>
          <w:p w14:paraId="2834C49F" w14:textId="77777777" w:rsidR="003C6E73" w:rsidRPr="00F15A76" w:rsidRDefault="003C6E73" w:rsidP="003C6E73">
            <w:pPr>
              <w:numPr>
                <w:ilvl w:val="0"/>
                <w:numId w:val="15"/>
              </w:numPr>
              <w:autoSpaceDE w:val="0"/>
              <w:autoSpaceDN w:val="0"/>
              <w:adjustRightInd w:val="0"/>
              <w:spacing w:line="360" w:lineRule="auto"/>
              <w:rPr>
                <w:rFonts w:ascii="Antiqua" w:hAnsi="Antiqua" w:cstheme="majorBidi"/>
                <w:sz w:val="24"/>
                <w:szCs w:val="24"/>
              </w:rPr>
            </w:pPr>
            <w:r w:rsidRPr="00F15A76">
              <w:rPr>
                <w:rFonts w:ascii="Antiqua" w:hAnsi="Antiqua" w:cstheme="majorBidi"/>
                <w:sz w:val="24"/>
                <w:szCs w:val="24"/>
              </w:rPr>
              <w:t>Pola interaksi</w:t>
            </w:r>
          </w:p>
        </w:tc>
        <w:tc>
          <w:tcPr>
            <w:tcW w:w="900" w:type="dxa"/>
          </w:tcPr>
          <w:p w14:paraId="0B67BED6"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r w:rsidRPr="00F15A76">
              <w:rPr>
                <w:rFonts w:ascii="Antiqua" w:hAnsi="Antiqua" w:cstheme="majorBidi"/>
                <w:sz w:val="24"/>
                <w:szCs w:val="24"/>
              </w:rPr>
              <w:t>√</w:t>
            </w:r>
          </w:p>
        </w:tc>
        <w:tc>
          <w:tcPr>
            <w:tcW w:w="900" w:type="dxa"/>
          </w:tcPr>
          <w:p w14:paraId="2610DEA0"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c>
          <w:tcPr>
            <w:tcW w:w="936" w:type="dxa"/>
          </w:tcPr>
          <w:p w14:paraId="70397384" w14:textId="77777777" w:rsidR="003C6E73" w:rsidRPr="00F15A76" w:rsidRDefault="003C6E73" w:rsidP="00CE1D0C">
            <w:pPr>
              <w:autoSpaceDE w:val="0"/>
              <w:autoSpaceDN w:val="0"/>
              <w:adjustRightInd w:val="0"/>
              <w:spacing w:line="360" w:lineRule="auto"/>
              <w:jc w:val="center"/>
              <w:rPr>
                <w:rFonts w:ascii="Antiqua" w:hAnsi="Antiqua" w:cstheme="majorBidi"/>
                <w:sz w:val="24"/>
                <w:szCs w:val="24"/>
              </w:rPr>
            </w:pPr>
          </w:p>
        </w:tc>
      </w:tr>
    </w:tbl>
    <w:p w14:paraId="28A21836" w14:textId="77777777" w:rsidR="003C6E73" w:rsidRPr="00F15A76" w:rsidRDefault="003C6E73" w:rsidP="003C6E73">
      <w:pPr>
        <w:autoSpaceDE w:val="0"/>
        <w:autoSpaceDN w:val="0"/>
        <w:adjustRightInd w:val="0"/>
        <w:spacing w:line="360" w:lineRule="auto"/>
        <w:ind w:left="1080"/>
        <w:rPr>
          <w:rFonts w:ascii="Antiqua" w:hAnsi="Antiqua" w:cstheme="majorBidi"/>
          <w:sz w:val="24"/>
          <w:szCs w:val="24"/>
        </w:rPr>
      </w:pPr>
    </w:p>
    <w:p w14:paraId="6D87A3FC" w14:textId="77777777" w:rsidR="003C6E73" w:rsidRPr="00F15A76" w:rsidRDefault="003C6E73" w:rsidP="00F15A76">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Dapat disimpulkan bahwa dalam proses pembelajaran, seorang guru tidak hanya perlu menguasai materi yang akan disampaikan kepada siswa, tetapi juga harus mempersiapkan berbagai hal sebelumnya, seperti menyusun program modul, menganalisis materi, dan menyiapkan perangkat pembelajaran lainnya. Persiapan ini merupakan faktor pendukung agar proses pembelajaran di kelas dapat berjalan dengan efektif. Selain itu, penerapan strategi-strategi dalam pembelajaran active learning juga sangat penting. Berdasarkan tabel yang ada, penulis dapat melakukan analisis sebagai berikut:</w:t>
      </w:r>
    </w:p>
    <w:p w14:paraId="07AAE89F" w14:textId="77777777" w:rsidR="003C6E73" w:rsidRPr="00F15A76" w:rsidRDefault="003C6E73" w:rsidP="00F15A76">
      <w:pPr>
        <w:numPr>
          <w:ilvl w:val="0"/>
          <w:numId w:val="16"/>
        </w:numPr>
        <w:tabs>
          <w:tab w:val="clear" w:pos="1800"/>
          <w:tab w:val="num" w:pos="1134"/>
        </w:tabs>
        <w:autoSpaceDE w:val="0"/>
        <w:autoSpaceDN w:val="0"/>
        <w:adjustRightInd w:val="0"/>
        <w:spacing w:line="360" w:lineRule="auto"/>
        <w:ind w:hanging="949"/>
        <w:jc w:val="both"/>
        <w:rPr>
          <w:rFonts w:ascii="Antiqua" w:hAnsi="Antiqua" w:cstheme="majorBidi"/>
          <w:sz w:val="24"/>
          <w:szCs w:val="24"/>
        </w:rPr>
      </w:pPr>
      <w:r w:rsidRPr="00F15A76">
        <w:rPr>
          <w:rFonts w:ascii="Antiqua" w:hAnsi="Antiqua" w:cstheme="majorBidi"/>
          <w:sz w:val="24"/>
          <w:szCs w:val="24"/>
        </w:rPr>
        <w:t>Keterampilan membuka dan menutup pelajaran</w:t>
      </w:r>
    </w:p>
    <w:p w14:paraId="42AAC8CB" w14:textId="77777777" w:rsidR="003C6E73" w:rsidRPr="00F15A76" w:rsidRDefault="003C6E73" w:rsidP="00F15A76">
      <w:pPr>
        <w:autoSpaceDE w:val="0"/>
        <w:autoSpaceDN w:val="0"/>
        <w:adjustRightInd w:val="0"/>
        <w:spacing w:line="360" w:lineRule="auto"/>
        <w:ind w:left="1134" w:firstLine="720"/>
        <w:jc w:val="both"/>
        <w:rPr>
          <w:rFonts w:ascii="Antiqua" w:hAnsi="Antiqua" w:cstheme="majorBidi"/>
          <w:sz w:val="24"/>
          <w:szCs w:val="24"/>
        </w:rPr>
      </w:pPr>
      <w:r w:rsidRPr="00F15A76">
        <w:rPr>
          <w:rFonts w:ascii="Antiqua" w:hAnsi="Antiqua" w:cstheme="majorBidi"/>
          <w:sz w:val="24"/>
          <w:szCs w:val="24"/>
        </w:rPr>
        <w:t>Saat membuka pembelajaran, guru memulai dengan mengulas materi yang telah dipelajari pada pertemuan sebelumnya sebelum melanjutkan ke pokok bahasan yang baru. Kemudian, guru menjelaskan materi baru dengan menggunakan media LCD untuk menampilkan informasi, sambil memberikan penjelasan dan contoh yang relevan.</w:t>
      </w:r>
    </w:p>
    <w:p w14:paraId="2CE5F3F5" w14:textId="77777777" w:rsidR="003C6E73" w:rsidRPr="00F15A76" w:rsidRDefault="003C6E73" w:rsidP="00F15A76">
      <w:pPr>
        <w:autoSpaceDE w:val="0"/>
        <w:autoSpaceDN w:val="0"/>
        <w:adjustRightInd w:val="0"/>
        <w:spacing w:line="360" w:lineRule="auto"/>
        <w:ind w:left="1134" w:firstLine="720"/>
        <w:jc w:val="both"/>
        <w:rPr>
          <w:rFonts w:ascii="Antiqua" w:hAnsi="Antiqua" w:cstheme="majorBidi"/>
          <w:sz w:val="24"/>
          <w:szCs w:val="24"/>
        </w:rPr>
      </w:pPr>
      <w:r w:rsidRPr="00F15A76">
        <w:rPr>
          <w:rFonts w:ascii="Antiqua" w:hAnsi="Antiqua" w:cstheme="majorBidi"/>
          <w:sz w:val="24"/>
          <w:szCs w:val="24"/>
        </w:rPr>
        <w:t>Pada akhir pembelajaran, guru menutup dengan memberikan pertanyaan kepada beberapa siswa untuk mengevaluasi sejauh mana pemahaman mereka terhadap materi yang telah diajarkan, lalu mengakhiri sesi dengan mengucapkan salam penutup</w:t>
      </w:r>
    </w:p>
    <w:p w14:paraId="0CCCBA2D" w14:textId="77777777" w:rsidR="003C6E73" w:rsidRPr="00F15A76" w:rsidRDefault="003C6E73" w:rsidP="003C6E73">
      <w:pPr>
        <w:autoSpaceDE w:val="0"/>
        <w:autoSpaceDN w:val="0"/>
        <w:adjustRightInd w:val="0"/>
        <w:spacing w:line="360" w:lineRule="auto"/>
        <w:ind w:left="1800" w:firstLine="540"/>
        <w:jc w:val="both"/>
        <w:rPr>
          <w:rFonts w:ascii="Antiqua" w:hAnsi="Antiqua" w:cstheme="majorBidi"/>
          <w:sz w:val="24"/>
          <w:szCs w:val="24"/>
          <w:lang w:val="id-ID"/>
        </w:rPr>
      </w:pPr>
      <w:r w:rsidRPr="00F15A76">
        <w:rPr>
          <w:rFonts w:ascii="Antiqua" w:hAnsi="Antiqua" w:cstheme="majorBidi"/>
          <w:sz w:val="24"/>
          <w:szCs w:val="24"/>
          <w:lang w:val="id-ID"/>
        </w:rPr>
        <w:lastRenderedPageBreak/>
        <w:t xml:space="preserve"> </w:t>
      </w:r>
    </w:p>
    <w:p w14:paraId="250EFE5B" w14:textId="77777777" w:rsidR="003C6E73" w:rsidRPr="00F15A76" w:rsidRDefault="003C6E73" w:rsidP="00F15A76">
      <w:pPr>
        <w:numPr>
          <w:ilvl w:val="0"/>
          <w:numId w:val="16"/>
        </w:numPr>
        <w:tabs>
          <w:tab w:val="clear" w:pos="1800"/>
          <w:tab w:val="num" w:pos="1134"/>
        </w:tabs>
        <w:autoSpaceDE w:val="0"/>
        <w:autoSpaceDN w:val="0"/>
        <w:adjustRightInd w:val="0"/>
        <w:spacing w:line="360" w:lineRule="auto"/>
        <w:ind w:hanging="949"/>
        <w:jc w:val="both"/>
        <w:rPr>
          <w:rFonts w:ascii="Antiqua" w:hAnsi="Antiqua" w:cstheme="majorBidi"/>
          <w:sz w:val="24"/>
          <w:szCs w:val="24"/>
        </w:rPr>
      </w:pPr>
      <w:r w:rsidRPr="00F15A76">
        <w:rPr>
          <w:rFonts w:ascii="Antiqua" w:hAnsi="Antiqua" w:cstheme="majorBidi"/>
          <w:sz w:val="24"/>
          <w:szCs w:val="24"/>
        </w:rPr>
        <w:t>Keterampilan menjelaskan</w:t>
      </w:r>
    </w:p>
    <w:p w14:paraId="4B40B0C4" w14:textId="77777777" w:rsidR="003C6E73" w:rsidRPr="00F15A76" w:rsidRDefault="003C6E73" w:rsidP="003B657F">
      <w:pPr>
        <w:autoSpaceDE w:val="0"/>
        <w:autoSpaceDN w:val="0"/>
        <w:adjustRightInd w:val="0"/>
        <w:spacing w:line="360" w:lineRule="auto"/>
        <w:ind w:left="1134" w:firstLine="720"/>
        <w:jc w:val="both"/>
        <w:rPr>
          <w:rFonts w:ascii="Antiqua" w:hAnsi="Antiqua" w:cstheme="majorBidi"/>
          <w:sz w:val="24"/>
          <w:szCs w:val="24"/>
        </w:rPr>
      </w:pPr>
      <w:r w:rsidRPr="00F15A76">
        <w:rPr>
          <w:rFonts w:ascii="Antiqua" w:hAnsi="Antiqua" w:cstheme="majorBidi"/>
          <w:sz w:val="24"/>
          <w:szCs w:val="24"/>
        </w:rPr>
        <w:t>Saat menjelaskan pelajaran, guru terlebih dahulu menampilkan materi menggunakan media LCD, kemudian menjelaskan setiap bagian materi satu per satu. Meskipun contoh yang diberikan sangat sedikit, guru tersebut menjelaskan dengan sangat rinci, sehingga siswa dapat dengan cepat memahami materi yang disampaikan.</w:t>
      </w:r>
    </w:p>
    <w:p w14:paraId="0BCA2287" w14:textId="77777777" w:rsidR="003C6E73" w:rsidRPr="00F15A76" w:rsidRDefault="003C6E73" w:rsidP="00F15A76">
      <w:pPr>
        <w:numPr>
          <w:ilvl w:val="0"/>
          <w:numId w:val="16"/>
        </w:numPr>
        <w:tabs>
          <w:tab w:val="clear" w:pos="1800"/>
          <w:tab w:val="num" w:pos="1134"/>
        </w:tabs>
        <w:autoSpaceDE w:val="0"/>
        <w:autoSpaceDN w:val="0"/>
        <w:adjustRightInd w:val="0"/>
        <w:spacing w:line="360" w:lineRule="auto"/>
        <w:ind w:hanging="949"/>
        <w:jc w:val="both"/>
        <w:rPr>
          <w:rFonts w:ascii="Antiqua" w:hAnsi="Antiqua" w:cstheme="majorBidi"/>
          <w:sz w:val="24"/>
          <w:szCs w:val="24"/>
        </w:rPr>
      </w:pPr>
      <w:r w:rsidRPr="00F15A76">
        <w:rPr>
          <w:rFonts w:ascii="Antiqua" w:hAnsi="Antiqua" w:cstheme="majorBidi"/>
          <w:sz w:val="24"/>
          <w:szCs w:val="24"/>
        </w:rPr>
        <w:t>Keterampilan bertanya</w:t>
      </w:r>
    </w:p>
    <w:p w14:paraId="649B47EB" w14:textId="77777777" w:rsidR="003C6E73" w:rsidRPr="00F15A76" w:rsidRDefault="003C6E73" w:rsidP="003B657F">
      <w:pPr>
        <w:autoSpaceDE w:val="0"/>
        <w:autoSpaceDN w:val="0"/>
        <w:adjustRightInd w:val="0"/>
        <w:spacing w:line="360" w:lineRule="auto"/>
        <w:ind w:left="1134" w:firstLine="720"/>
        <w:jc w:val="both"/>
        <w:rPr>
          <w:rFonts w:ascii="Antiqua" w:hAnsi="Antiqua" w:cstheme="majorBidi"/>
          <w:sz w:val="24"/>
          <w:szCs w:val="24"/>
        </w:rPr>
      </w:pPr>
      <w:r w:rsidRPr="00F15A76">
        <w:rPr>
          <w:rFonts w:ascii="Antiqua" w:hAnsi="Antiqua" w:cstheme="majorBidi"/>
          <w:sz w:val="24"/>
          <w:szCs w:val="24"/>
        </w:rPr>
        <w:t>Pertanyaan yang disampaikan guru kepada siswa tidak tertuju pada satu siswa namun kepada semua siswa. Dalam memberikan pertanyaan beliau menyampaikannya dengan jelas, beliau juga memberikan waktu untuk berpikir dan terakhir guru memberikan balikan yaitu kesempatan kepada siswa apa yang belum dipahami. Sehingga, pertanyaan tersebut bisa menyeluruh dan guru dapat melihat sejauh mana pemahaman siswa terhadap materi tersebut.</w:t>
      </w:r>
    </w:p>
    <w:p w14:paraId="3422E906" w14:textId="77777777" w:rsidR="003C6E73" w:rsidRPr="00F15A76" w:rsidRDefault="003C6E73" w:rsidP="00F15A76">
      <w:pPr>
        <w:numPr>
          <w:ilvl w:val="0"/>
          <w:numId w:val="16"/>
        </w:numPr>
        <w:tabs>
          <w:tab w:val="clear" w:pos="1800"/>
          <w:tab w:val="num" w:pos="1134"/>
        </w:tabs>
        <w:autoSpaceDE w:val="0"/>
        <w:autoSpaceDN w:val="0"/>
        <w:adjustRightInd w:val="0"/>
        <w:spacing w:line="360" w:lineRule="auto"/>
        <w:ind w:hanging="949"/>
        <w:jc w:val="both"/>
        <w:rPr>
          <w:rFonts w:ascii="Antiqua" w:hAnsi="Antiqua" w:cstheme="majorBidi"/>
          <w:sz w:val="24"/>
          <w:szCs w:val="24"/>
        </w:rPr>
      </w:pPr>
      <w:r w:rsidRPr="00F15A76">
        <w:rPr>
          <w:rFonts w:ascii="Antiqua" w:hAnsi="Antiqua" w:cstheme="majorBidi"/>
          <w:sz w:val="24"/>
          <w:szCs w:val="24"/>
        </w:rPr>
        <w:t xml:space="preserve">Keterampilan </w:t>
      </w:r>
      <w:r w:rsidRPr="00F15A76">
        <w:rPr>
          <w:rFonts w:ascii="Antiqua" w:hAnsi="Antiqua" w:cstheme="majorBidi"/>
          <w:i/>
          <w:iCs/>
          <w:sz w:val="24"/>
          <w:szCs w:val="24"/>
        </w:rPr>
        <w:t>Reinforcement</w:t>
      </w:r>
    </w:p>
    <w:p w14:paraId="3A525F2D" w14:textId="77777777" w:rsidR="003C6E73" w:rsidRPr="00F15A76" w:rsidRDefault="003C6E73" w:rsidP="003B657F">
      <w:pPr>
        <w:autoSpaceDE w:val="0"/>
        <w:autoSpaceDN w:val="0"/>
        <w:adjustRightInd w:val="0"/>
        <w:spacing w:line="360" w:lineRule="auto"/>
        <w:ind w:left="1134" w:firstLine="720"/>
        <w:jc w:val="both"/>
        <w:rPr>
          <w:rFonts w:ascii="Antiqua" w:hAnsi="Antiqua" w:cstheme="majorBidi"/>
          <w:sz w:val="24"/>
          <w:szCs w:val="24"/>
        </w:rPr>
      </w:pPr>
      <w:r w:rsidRPr="00F15A76">
        <w:rPr>
          <w:rFonts w:ascii="Antiqua" w:hAnsi="Antiqua" w:cstheme="majorBidi"/>
          <w:sz w:val="24"/>
          <w:szCs w:val="24"/>
        </w:rPr>
        <w:t>Penguatan baik secara verbal maupun non-verbal sering diterapkan oleh guru, seperti memberikan pujian kepada siswa untuk meningkatkan motivasi mereka dalam kegiatan pembelajaran. Namun, meskipun demikian, proses belajar mengajar cenderung terasa monoton karena tidak ada keseimbangan yang cukup dari pihak siswa dalam mengikuti kegiatan tersebut.</w:t>
      </w:r>
    </w:p>
    <w:p w14:paraId="051A0C94" w14:textId="77777777" w:rsidR="003C6E73" w:rsidRPr="00F15A76" w:rsidRDefault="003C6E73" w:rsidP="00F15A76">
      <w:pPr>
        <w:numPr>
          <w:ilvl w:val="0"/>
          <w:numId w:val="16"/>
        </w:numPr>
        <w:tabs>
          <w:tab w:val="clear" w:pos="1800"/>
          <w:tab w:val="num" w:pos="1134"/>
        </w:tabs>
        <w:autoSpaceDE w:val="0"/>
        <w:autoSpaceDN w:val="0"/>
        <w:adjustRightInd w:val="0"/>
        <w:spacing w:line="360" w:lineRule="auto"/>
        <w:ind w:hanging="949"/>
        <w:jc w:val="both"/>
        <w:rPr>
          <w:rFonts w:ascii="Antiqua" w:hAnsi="Antiqua" w:cstheme="majorBidi"/>
          <w:sz w:val="24"/>
          <w:szCs w:val="24"/>
        </w:rPr>
      </w:pPr>
      <w:r w:rsidRPr="00F15A76">
        <w:rPr>
          <w:rFonts w:ascii="Antiqua" w:hAnsi="Antiqua" w:cstheme="majorBidi"/>
          <w:sz w:val="24"/>
          <w:szCs w:val="24"/>
        </w:rPr>
        <w:t xml:space="preserve"> Keterampilan Variasi </w:t>
      </w:r>
    </w:p>
    <w:p w14:paraId="53614B54" w14:textId="77777777" w:rsidR="003C6E73" w:rsidRPr="00F15A76" w:rsidRDefault="003C6E73" w:rsidP="003B657F">
      <w:pPr>
        <w:autoSpaceDE w:val="0"/>
        <w:autoSpaceDN w:val="0"/>
        <w:adjustRightInd w:val="0"/>
        <w:spacing w:line="360" w:lineRule="auto"/>
        <w:ind w:left="1134" w:firstLine="720"/>
        <w:jc w:val="both"/>
        <w:rPr>
          <w:rFonts w:ascii="Antiqua" w:hAnsi="Antiqua" w:cstheme="majorBidi"/>
          <w:sz w:val="24"/>
          <w:szCs w:val="24"/>
        </w:rPr>
      </w:pPr>
      <w:r w:rsidRPr="00F15A76">
        <w:rPr>
          <w:rFonts w:ascii="Antiqua" w:hAnsi="Antiqua" w:cstheme="majorBidi"/>
          <w:sz w:val="24"/>
          <w:szCs w:val="24"/>
        </w:rPr>
        <w:t>Dalam hal penggunaan suara, guru sangat bervariasi agar materi yang disampaikan dapat diterima dengan baik oleh seluruh siswa, termasuk yang duduk di barisan belakang. Ketika siswa mulai merasa jenuh, guru sering menggunakan humor untuk kembali menarik perhatian mereka. Kontak mata yang dilakukan juga tidak terfokus pada satu arah saja, meskipun ekspresi wajah guru terlihat biasa. Gerakan tangan terkadang terlihat saat guru memberikan penjelasan untuk memperjelas materi yang disampaikan.</w:t>
      </w:r>
    </w:p>
    <w:p w14:paraId="5693ACE2" w14:textId="77777777" w:rsidR="003C6E73" w:rsidRPr="00F15A76" w:rsidRDefault="003C6E73" w:rsidP="00F15A76">
      <w:pPr>
        <w:numPr>
          <w:ilvl w:val="0"/>
          <w:numId w:val="16"/>
        </w:numPr>
        <w:tabs>
          <w:tab w:val="clear" w:pos="1800"/>
          <w:tab w:val="num" w:pos="1134"/>
        </w:tabs>
        <w:autoSpaceDE w:val="0"/>
        <w:autoSpaceDN w:val="0"/>
        <w:adjustRightInd w:val="0"/>
        <w:spacing w:line="360" w:lineRule="auto"/>
        <w:ind w:hanging="949"/>
        <w:jc w:val="both"/>
        <w:rPr>
          <w:rFonts w:ascii="Antiqua" w:hAnsi="Antiqua" w:cstheme="majorBidi"/>
          <w:sz w:val="24"/>
          <w:szCs w:val="24"/>
        </w:rPr>
      </w:pPr>
      <w:r w:rsidRPr="00F15A76">
        <w:rPr>
          <w:rFonts w:ascii="Antiqua" w:hAnsi="Antiqua" w:cstheme="majorBidi"/>
          <w:sz w:val="24"/>
          <w:szCs w:val="24"/>
        </w:rPr>
        <w:t>Beragamnya peserta didik</w:t>
      </w:r>
    </w:p>
    <w:p w14:paraId="7A5C2BFF" w14:textId="77777777" w:rsidR="003C6E73" w:rsidRPr="00F15A76" w:rsidRDefault="003C6E73" w:rsidP="003B657F">
      <w:pPr>
        <w:autoSpaceDE w:val="0"/>
        <w:autoSpaceDN w:val="0"/>
        <w:adjustRightInd w:val="0"/>
        <w:spacing w:line="360" w:lineRule="auto"/>
        <w:ind w:left="1134" w:firstLine="720"/>
        <w:jc w:val="both"/>
        <w:rPr>
          <w:rFonts w:ascii="Antiqua" w:hAnsi="Antiqua" w:cstheme="majorBidi"/>
          <w:sz w:val="24"/>
          <w:szCs w:val="24"/>
        </w:rPr>
      </w:pPr>
      <w:r w:rsidRPr="00F15A76">
        <w:rPr>
          <w:rFonts w:ascii="Antiqua" w:hAnsi="Antiqua" w:cstheme="majorBidi"/>
          <w:sz w:val="24"/>
          <w:szCs w:val="24"/>
        </w:rPr>
        <w:lastRenderedPageBreak/>
        <w:t>Siswa di MI Miftahul Ulum memiliki latar belakang yang sangat beragam. Beberapa di antaranya sudah memiliki pengetahuan tentang aqidah karena mereka mengaji di TPQ dan mengikuti madrasah diniyah, sementara yang lainnya belum memahami aqidah. Kondisi ini berdampak pada kemampuan mereka dalam mengikuti pembelajaran. Ada siswa yang cepat tanggap ketika diminta mengerjakan tugas secara mandiri, sementara yang lainnya kesulitan. Hal ini memengaruhi pelaksanaan metode active learning, di mana siswa diharapkan untuk aktif dan kreatif. Selain itu, beberapa siswa terlihat merasa minder dan kurang percaya diri dalam mengungkapkan pendapat. Faktor ini mungkin dipengaruhi oleh latar belakang keluarga atau bisa juga merupakan sifat pembawaan mereka yang cenderung pendiam.</w:t>
      </w:r>
    </w:p>
    <w:p w14:paraId="3D10C3EF" w14:textId="77777777" w:rsidR="003C6E73" w:rsidRPr="00F15A76" w:rsidRDefault="003C6E73" w:rsidP="003B657F">
      <w:pPr>
        <w:numPr>
          <w:ilvl w:val="0"/>
          <w:numId w:val="9"/>
        </w:numPr>
        <w:tabs>
          <w:tab w:val="clear" w:pos="1080"/>
        </w:tabs>
        <w:autoSpaceDE w:val="0"/>
        <w:autoSpaceDN w:val="0"/>
        <w:adjustRightInd w:val="0"/>
        <w:spacing w:line="360" w:lineRule="auto"/>
        <w:ind w:left="567" w:hanging="283"/>
        <w:rPr>
          <w:rFonts w:ascii="Antiqua" w:hAnsi="Antiqua" w:cstheme="majorBidi"/>
          <w:b/>
          <w:bCs/>
          <w:sz w:val="24"/>
          <w:szCs w:val="24"/>
        </w:rPr>
      </w:pPr>
      <w:r w:rsidRPr="00F15A76">
        <w:rPr>
          <w:rFonts w:ascii="Antiqua" w:hAnsi="Antiqua" w:cstheme="majorBidi"/>
          <w:sz w:val="24"/>
          <w:szCs w:val="24"/>
        </w:rPr>
        <w:t xml:space="preserve">Upaya memaksimalkan pelaksanaan implementasi </w:t>
      </w:r>
      <w:r w:rsidRPr="00F15A76">
        <w:rPr>
          <w:rFonts w:ascii="Antiqua" w:hAnsi="Antiqua" w:cstheme="majorBidi"/>
          <w:i/>
          <w:iCs/>
          <w:sz w:val="24"/>
          <w:szCs w:val="24"/>
        </w:rPr>
        <w:t>active learning</w:t>
      </w:r>
      <w:r w:rsidRPr="00F15A76">
        <w:rPr>
          <w:rFonts w:ascii="Antiqua" w:hAnsi="Antiqua" w:cstheme="majorBidi"/>
          <w:sz w:val="24"/>
          <w:szCs w:val="24"/>
        </w:rPr>
        <w:t xml:space="preserve"> dalam pembelajaran aqidah akhlak di MI mIftahul Ulum Kedung Rejo Jabon Sidoarjo </w:t>
      </w:r>
    </w:p>
    <w:p w14:paraId="473969B0" w14:textId="77777777" w:rsidR="003C6E73" w:rsidRPr="00F15A76" w:rsidRDefault="003C6E73" w:rsidP="003B657F">
      <w:pPr>
        <w:autoSpaceDE w:val="0"/>
        <w:autoSpaceDN w:val="0"/>
        <w:adjustRightInd w:val="0"/>
        <w:spacing w:line="360" w:lineRule="auto"/>
        <w:ind w:left="567" w:firstLine="426"/>
        <w:jc w:val="both"/>
        <w:rPr>
          <w:rFonts w:ascii="Antiqua" w:hAnsi="Antiqua" w:cstheme="majorBidi"/>
          <w:sz w:val="24"/>
          <w:szCs w:val="24"/>
        </w:rPr>
      </w:pPr>
      <w:r w:rsidRPr="00F15A76">
        <w:rPr>
          <w:rFonts w:ascii="Antiqua" w:hAnsi="Antiqua" w:cstheme="majorBidi"/>
          <w:sz w:val="24"/>
          <w:szCs w:val="24"/>
        </w:rPr>
        <w:t xml:space="preserve">Melihat kendala atau hambatan yang ada dalam menerapkan </w:t>
      </w:r>
      <w:r w:rsidRPr="00F15A76">
        <w:rPr>
          <w:rFonts w:ascii="Antiqua" w:hAnsi="Antiqua" w:cstheme="majorBidi"/>
          <w:i/>
          <w:iCs/>
          <w:sz w:val="24"/>
          <w:szCs w:val="24"/>
        </w:rPr>
        <w:t>active learning</w:t>
      </w:r>
      <w:r w:rsidRPr="00F15A76">
        <w:rPr>
          <w:rFonts w:ascii="Antiqua" w:hAnsi="Antiqua" w:cstheme="majorBidi"/>
          <w:sz w:val="24"/>
          <w:szCs w:val="24"/>
        </w:rPr>
        <w:t xml:space="preserve"> maka MI Miftahul Ulum melakukan upaya untuk memperbaikinya dan memaksimalkan pelaksanaan penerapan </w:t>
      </w:r>
      <w:r w:rsidRPr="00F15A76">
        <w:rPr>
          <w:rFonts w:ascii="Antiqua" w:hAnsi="Antiqua" w:cstheme="majorBidi"/>
          <w:i/>
          <w:iCs/>
          <w:sz w:val="24"/>
          <w:szCs w:val="24"/>
        </w:rPr>
        <w:t>active learning</w:t>
      </w:r>
      <w:r w:rsidRPr="00F15A76">
        <w:rPr>
          <w:rFonts w:ascii="Antiqua" w:hAnsi="Antiqua" w:cstheme="majorBidi"/>
          <w:sz w:val="24"/>
          <w:szCs w:val="24"/>
        </w:rPr>
        <w:t>. Adapun upaya yang dilakukan adalah:</w:t>
      </w:r>
    </w:p>
    <w:p w14:paraId="009851D1" w14:textId="77777777" w:rsidR="003C6E73" w:rsidRPr="00F15A76" w:rsidRDefault="003C6E73" w:rsidP="003B657F">
      <w:pPr>
        <w:numPr>
          <w:ilvl w:val="0"/>
          <w:numId w:val="10"/>
        </w:numPr>
        <w:tabs>
          <w:tab w:val="clear" w:pos="1440"/>
        </w:tabs>
        <w:autoSpaceDE w:val="0"/>
        <w:autoSpaceDN w:val="0"/>
        <w:adjustRightInd w:val="0"/>
        <w:spacing w:line="360" w:lineRule="auto"/>
        <w:ind w:left="851" w:hanging="284"/>
        <w:jc w:val="both"/>
        <w:rPr>
          <w:rFonts w:ascii="Antiqua" w:hAnsi="Antiqua" w:cstheme="majorBidi"/>
          <w:sz w:val="24"/>
          <w:szCs w:val="24"/>
        </w:rPr>
      </w:pPr>
      <w:r w:rsidRPr="00F15A76">
        <w:rPr>
          <w:rFonts w:ascii="Antiqua" w:hAnsi="Antiqua" w:cstheme="majorBidi"/>
          <w:sz w:val="24"/>
          <w:szCs w:val="24"/>
        </w:rPr>
        <w:t>Meningkatkan sumber daya guru</w:t>
      </w:r>
    </w:p>
    <w:p w14:paraId="6E878056" w14:textId="77777777" w:rsidR="003C6E73" w:rsidRPr="00F15A76" w:rsidRDefault="003C6E73" w:rsidP="003B657F">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Guru memainkan peran yang sangat penting dalam keberhasilan penerapan active learning. Oleh karena itu, diperlukan sumber daya yang handal dan profesional untuk mendukung implementasi metode ini, karena active learning mengharuskan guru-guru yang kreatif dalam menciptakan inovasi dan ide-ide baru dalam pembelajaran. Untuk itu, MI Miftahul Ulum memberikan motivasi kepada seluruh guru serta menyelenggarakan pelatihan-pelatihan terkait penerapan active learning di sekolah, dengan menghadirkan narasumber yang kompeten.</w:t>
      </w:r>
    </w:p>
    <w:p w14:paraId="5F535309" w14:textId="77777777" w:rsidR="003C6E73" w:rsidRPr="00F15A76" w:rsidRDefault="003C6E73" w:rsidP="003B657F">
      <w:pPr>
        <w:pStyle w:val="NormalWeb"/>
        <w:spacing w:before="0" w:beforeAutospacing="0" w:after="0" w:afterAutospacing="0" w:line="360" w:lineRule="auto"/>
        <w:ind w:left="851" w:firstLine="720"/>
        <w:jc w:val="both"/>
        <w:rPr>
          <w:rFonts w:ascii="Antiqua" w:hAnsi="Antiqua" w:cstheme="majorBidi"/>
        </w:rPr>
      </w:pPr>
      <w:r w:rsidRPr="00F15A76">
        <w:rPr>
          <w:rFonts w:ascii="Antiqua" w:hAnsi="Antiqua" w:cstheme="majorBidi"/>
        </w:rPr>
        <w:t>Dengan memberikan motivasi dan mengadakan pelatihan, para guru akan mendapatkan pengalaman yang lebih dalam menerapkan active learning di kelas. Selain itu, untuk meningkatkan profesionalisme guru, Kepala MI Miftahul Ulum juga berinisiatif memberikan beasiswa studi lanjut ke jenjang S-2 bagi para guru di sekolah tersebut.</w:t>
      </w:r>
    </w:p>
    <w:p w14:paraId="1AA565F3" w14:textId="77777777" w:rsidR="003C6E73" w:rsidRPr="00F15A76" w:rsidRDefault="003C6E73" w:rsidP="003B657F">
      <w:pPr>
        <w:numPr>
          <w:ilvl w:val="0"/>
          <w:numId w:val="10"/>
        </w:numPr>
        <w:tabs>
          <w:tab w:val="clear" w:pos="1440"/>
        </w:tabs>
        <w:autoSpaceDE w:val="0"/>
        <w:autoSpaceDN w:val="0"/>
        <w:adjustRightInd w:val="0"/>
        <w:spacing w:line="360" w:lineRule="auto"/>
        <w:ind w:left="851" w:hanging="284"/>
        <w:jc w:val="both"/>
        <w:rPr>
          <w:rFonts w:ascii="Antiqua" w:hAnsi="Antiqua" w:cstheme="majorBidi"/>
          <w:sz w:val="24"/>
          <w:szCs w:val="24"/>
        </w:rPr>
      </w:pPr>
      <w:r w:rsidRPr="00F15A76">
        <w:rPr>
          <w:rFonts w:ascii="Antiqua" w:hAnsi="Antiqua" w:cstheme="majorBidi"/>
          <w:sz w:val="24"/>
          <w:szCs w:val="24"/>
          <w:lang w:val="id-ID"/>
        </w:rPr>
        <w:t>s</w:t>
      </w:r>
      <w:r w:rsidRPr="00F15A76">
        <w:rPr>
          <w:rFonts w:ascii="Antiqua" w:hAnsi="Antiqua" w:cstheme="majorBidi"/>
          <w:sz w:val="24"/>
          <w:szCs w:val="24"/>
        </w:rPr>
        <w:t>iswa diberi pelajaran intensif terhadap aqidah akhlak</w:t>
      </w:r>
    </w:p>
    <w:p w14:paraId="5644E169" w14:textId="77777777" w:rsidR="003C6E73" w:rsidRPr="00F15A76" w:rsidRDefault="003C6E73" w:rsidP="003B657F">
      <w:pPr>
        <w:pStyle w:val="NormalWeb"/>
        <w:spacing w:before="0" w:beforeAutospacing="0" w:after="0" w:afterAutospacing="0" w:line="360" w:lineRule="auto"/>
        <w:ind w:left="851" w:firstLine="720"/>
        <w:jc w:val="both"/>
        <w:rPr>
          <w:rFonts w:ascii="Antiqua" w:hAnsi="Antiqua" w:cstheme="majorBidi"/>
          <w:lang w:val="id-ID"/>
        </w:rPr>
      </w:pPr>
      <w:r w:rsidRPr="00F15A76">
        <w:rPr>
          <w:rFonts w:ascii="Antiqua" w:hAnsi="Antiqua" w:cstheme="majorBidi"/>
        </w:rPr>
        <w:lastRenderedPageBreak/>
        <w:t xml:space="preserve">Karena kompleknya </w:t>
      </w:r>
      <w:r w:rsidRPr="00F15A76">
        <w:rPr>
          <w:rFonts w:ascii="Antiqua" w:hAnsi="Antiqua" w:cstheme="majorBidi"/>
          <w:lang w:val="id-ID"/>
        </w:rPr>
        <w:t>siswa</w:t>
      </w:r>
      <w:r w:rsidRPr="00F15A76">
        <w:rPr>
          <w:rFonts w:ascii="Antiqua" w:hAnsi="Antiqua" w:cstheme="majorBidi"/>
        </w:rPr>
        <w:t>, ada yang sudah pandai dan belum, sehingga menyulitkan untuk mengelompokkan dalam satu kelompok untuk bisa cepat paham khususnya terhadap aqidah akhlak. Begitupun dengan siswa yang mempunyai kepribadian minder dan kurang percaya diri. Oleh karena itu, guru</w:t>
      </w:r>
      <w:r w:rsidRPr="00F15A76">
        <w:rPr>
          <w:rFonts w:ascii="Antiqua" w:hAnsi="Antiqua" w:cstheme="majorBidi"/>
          <w:lang w:val="id-ID"/>
        </w:rPr>
        <w:t xml:space="preserve"> memberikan materi tambahan di luar jam </w:t>
      </w:r>
      <w:r w:rsidRPr="00F15A76">
        <w:rPr>
          <w:rFonts w:ascii="Antiqua" w:hAnsi="Antiqua" w:cstheme="majorBidi"/>
        </w:rPr>
        <w:t>pembelajaran</w:t>
      </w:r>
      <w:r w:rsidRPr="00F15A76">
        <w:rPr>
          <w:rFonts w:ascii="Antiqua" w:hAnsi="Antiqua" w:cstheme="majorBidi"/>
          <w:lang w:val="id-ID"/>
        </w:rPr>
        <w:t xml:space="preserve"> tentang </w:t>
      </w:r>
      <w:r w:rsidRPr="00F15A76">
        <w:rPr>
          <w:rFonts w:ascii="Antiqua" w:hAnsi="Antiqua" w:cstheme="majorBidi"/>
        </w:rPr>
        <w:t>aqidah akhlak dengan memberikan pengajian dengan kitab aqidatul awam setiap hari sabtu sebelum masuk kelas.</w:t>
      </w:r>
    </w:p>
    <w:p w14:paraId="2B885396" w14:textId="77777777" w:rsidR="003C6E73" w:rsidRPr="00F15A76" w:rsidRDefault="003C6E73" w:rsidP="003C6E73">
      <w:pPr>
        <w:autoSpaceDE w:val="0"/>
        <w:autoSpaceDN w:val="0"/>
        <w:adjustRightInd w:val="0"/>
        <w:spacing w:line="360" w:lineRule="auto"/>
        <w:ind w:left="1440" w:firstLine="540"/>
        <w:jc w:val="both"/>
        <w:rPr>
          <w:rFonts w:ascii="Antiqua" w:hAnsi="Antiqua" w:cstheme="majorBidi"/>
          <w:sz w:val="24"/>
          <w:szCs w:val="24"/>
        </w:rPr>
      </w:pPr>
      <w:r w:rsidRPr="00F15A76">
        <w:rPr>
          <w:rFonts w:ascii="Antiqua" w:hAnsi="Antiqua" w:cstheme="majorBidi"/>
          <w:sz w:val="24"/>
          <w:szCs w:val="24"/>
        </w:rPr>
        <w:t xml:space="preserve">Sedangkan untuk bisa aktif perasaan minder atau kurang percaya diri yang dihadapi siswa dalam mengemukakan pendapatnya atau tampil di depan maka guru dengan pendekatan yang akrab berusaha untuk meminimalisir keminderan tersebut dengan sering menunjuk </w:t>
      </w:r>
      <w:r w:rsidRPr="00F15A76">
        <w:rPr>
          <w:rFonts w:ascii="Antiqua" w:hAnsi="Antiqua" w:cstheme="majorBidi"/>
          <w:sz w:val="24"/>
          <w:szCs w:val="24"/>
          <w:lang w:val="id-ID"/>
        </w:rPr>
        <w:t xml:space="preserve">untuk menjelaskan kembali materi yang telah disampaikan </w:t>
      </w:r>
      <w:r w:rsidRPr="00F15A76">
        <w:rPr>
          <w:rFonts w:ascii="Antiqua" w:hAnsi="Antiqua" w:cstheme="majorBidi"/>
          <w:sz w:val="24"/>
          <w:szCs w:val="24"/>
        </w:rPr>
        <w:t xml:space="preserve">guru maka perasaan minder siswa tersebut akan hilang dengan sendirinya. </w:t>
      </w:r>
    </w:p>
    <w:p w14:paraId="27FB5E30" w14:textId="77777777" w:rsidR="003C6E73" w:rsidRPr="00F15A76" w:rsidRDefault="003C6E73" w:rsidP="003C6E73">
      <w:pPr>
        <w:autoSpaceDE w:val="0"/>
        <w:autoSpaceDN w:val="0"/>
        <w:adjustRightInd w:val="0"/>
        <w:spacing w:line="360" w:lineRule="auto"/>
        <w:jc w:val="both"/>
        <w:rPr>
          <w:rFonts w:ascii="Antiqua" w:hAnsi="Antiqua" w:cstheme="majorBidi"/>
          <w:b/>
          <w:bCs/>
          <w:sz w:val="24"/>
          <w:szCs w:val="24"/>
        </w:rPr>
      </w:pPr>
      <w:r w:rsidRPr="00F15A76">
        <w:rPr>
          <w:rFonts w:ascii="Antiqua" w:hAnsi="Antiqua" w:cstheme="majorBidi"/>
          <w:b/>
          <w:bCs/>
          <w:sz w:val="24"/>
          <w:szCs w:val="24"/>
        </w:rPr>
        <w:t>Conclussion</w:t>
      </w:r>
    </w:p>
    <w:p w14:paraId="71590FDB" w14:textId="77777777" w:rsidR="003C6E73" w:rsidRPr="00F15A76" w:rsidRDefault="003C6E73" w:rsidP="003C6E73">
      <w:pPr>
        <w:pStyle w:val="NormalWeb"/>
        <w:spacing w:before="0" w:beforeAutospacing="0" w:after="0" w:afterAutospacing="0" w:line="360" w:lineRule="auto"/>
        <w:ind w:left="142" w:firstLine="578"/>
        <w:jc w:val="both"/>
        <w:rPr>
          <w:rFonts w:ascii="Antiqua" w:hAnsi="Antiqua" w:cstheme="majorBidi"/>
        </w:rPr>
      </w:pPr>
      <w:r w:rsidRPr="00F15A76">
        <w:rPr>
          <w:rFonts w:ascii="Antiqua" w:hAnsi="Antiqua" w:cstheme="majorBidi"/>
        </w:rPr>
        <w:t>Implementasi active learning dalam pembelajaran aqidah akhlak di MI Miftahul Ulum telah berjalan dengan sangat baik. Hal ini dapat dilihat dari banyaknya siswa yang aktif terlibat dalam proses pembelajaran dari awal hingga akhir, karena semua kegiatan pembelajaran telah diatur sedemikian rupa dan siswa dilibatkan secara langsung. Dalam proses pembelajaran ini, diterapkan pre-test, proses, dan post-test sebagai bentuk evaluasi yang menekankan pada keaktifan dan keterampilan siswa.</w:t>
      </w:r>
    </w:p>
    <w:p w14:paraId="00C23C26" w14:textId="77777777" w:rsidR="003C6E73" w:rsidRPr="00F15A76" w:rsidRDefault="003C6E73" w:rsidP="003C6E73">
      <w:pPr>
        <w:pStyle w:val="NormalWeb"/>
        <w:spacing w:before="0" w:beforeAutospacing="0" w:after="0" w:afterAutospacing="0" w:line="360" w:lineRule="auto"/>
        <w:ind w:left="142" w:firstLine="578"/>
        <w:jc w:val="both"/>
        <w:rPr>
          <w:rFonts w:ascii="Antiqua" w:hAnsi="Antiqua" w:cstheme="majorBidi"/>
        </w:rPr>
      </w:pPr>
      <w:r w:rsidRPr="00F15A76">
        <w:rPr>
          <w:rFonts w:ascii="Antiqua" w:hAnsi="Antiqua" w:cstheme="majorBidi"/>
        </w:rPr>
        <w:t>Ada beberapa faktor pendukung dalam implementasi active learning, yaitu: 1) Pendidik, yang berperan sebagai mitra dalam pembelajaran, sehingga tercipta hubungan yang baik antara guru dan siswa; 2) Peserta didik, karena siswa terlibat sepenuhnya dalam proses pembelajaran dan aktif dalam menyelesaikan tugas-tugas yang diberikan oleh guru; 3) Orang tua siswa, yang memberikan perhatian dan kasih sayang kepada anak, sehingga mereka termotivasi dalam belajar; 4) Lingkungan pendidikan, yang aman dan nyaman, sangat mendukung proses pembelajaran. Sebagai contoh, keberadaan banyak tanaman di halaman sekolah membuat suasana belajar menjadi lebih segar dan menyenangkan.</w:t>
      </w:r>
    </w:p>
    <w:p w14:paraId="368A2D63" w14:textId="77777777" w:rsidR="003C6E73" w:rsidRPr="00F15A76" w:rsidRDefault="003C6E73" w:rsidP="003C6E73">
      <w:pPr>
        <w:pStyle w:val="NormalWeb"/>
        <w:spacing w:before="0" w:beforeAutospacing="0" w:after="0" w:afterAutospacing="0" w:line="360" w:lineRule="auto"/>
        <w:ind w:left="142" w:firstLine="578"/>
        <w:jc w:val="both"/>
        <w:rPr>
          <w:rFonts w:ascii="Antiqua" w:hAnsi="Antiqua" w:cstheme="majorBidi"/>
        </w:rPr>
      </w:pPr>
      <w:r w:rsidRPr="00F15A76">
        <w:rPr>
          <w:rFonts w:ascii="Antiqua" w:hAnsi="Antiqua" w:cstheme="majorBidi"/>
        </w:rPr>
        <w:t xml:space="preserve">Namun, ada beberapa faktor penghambat dalam penerapan active learning, yaitu: 1) Keragaman peserta didik, yang membuat guru kesulitan dalam memberikan penjelasan yang dapat diterima oleh semua siswa; 2) Keterbatasan media pembelajaran. </w:t>
      </w:r>
      <w:r w:rsidRPr="00F15A76">
        <w:rPr>
          <w:rFonts w:ascii="Antiqua" w:hAnsi="Antiqua" w:cstheme="majorBidi"/>
        </w:rPr>
        <w:lastRenderedPageBreak/>
        <w:t>Untuk mengatasi kendala ini, MI Miftahul Ulum berupaya meningkatkan kualitas sumber daya guru dengan memberikan motivasi, melaksanakan pelatihan-pelatihan di sekolah, serta menyediakan beasiswa untuk melanjutkan studi ke jenjang yang lebih tinggi.</w:t>
      </w:r>
    </w:p>
    <w:p w14:paraId="6DFBEF8D" w14:textId="77777777" w:rsidR="003C6E73" w:rsidRPr="00F15A76" w:rsidRDefault="003C6E73" w:rsidP="003C6E73">
      <w:pPr>
        <w:autoSpaceDE w:val="0"/>
        <w:autoSpaceDN w:val="0"/>
        <w:adjustRightInd w:val="0"/>
        <w:spacing w:line="360" w:lineRule="auto"/>
        <w:jc w:val="both"/>
        <w:rPr>
          <w:rFonts w:ascii="Antiqua" w:hAnsi="Antiqua" w:cstheme="majorBidi"/>
          <w:b/>
          <w:bCs/>
          <w:sz w:val="24"/>
          <w:szCs w:val="24"/>
        </w:rPr>
      </w:pPr>
      <w:r w:rsidRPr="00F15A76">
        <w:rPr>
          <w:rFonts w:ascii="Antiqua" w:hAnsi="Antiqua" w:cstheme="majorBidi"/>
          <w:b/>
          <w:bCs/>
          <w:sz w:val="24"/>
          <w:szCs w:val="24"/>
        </w:rPr>
        <w:t>Acknowledgement</w:t>
      </w:r>
    </w:p>
    <w:p w14:paraId="7521EF8D" w14:textId="77777777" w:rsidR="003C6E73" w:rsidRPr="00F15A76" w:rsidRDefault="003C6E73" w:rsidP="003C6E73">
      <w:pPr>
        <w:pStyle w:val="NormalWeb"/>
        <w:spacing w:before="0" w:beforeAutospacing="0" w:after="0" w:afterAutospacing="0" w:line="360" w:lineRule="auto"/>
        <w:ind w:left="142" w:firstLine="578"/>
        <w:jc w:val="both"/>
        <w:rPr>
          <w:rFonts w:ascii="Antiqua" w:hAnsi="Antiqua" w:cstheme="majorBidi"/>
        </w:rPr>
      </w:pPr>
      <w:r w:rsidRPr="00F15A76">
        <w:rPr>
          <w:rFonts w:ascii="Antiqua" w:hAnsi="Antiqua" w:cstheme="majorBidi"/>
        </w:rPr>
        <w:t>Peneliti mengucapkan terima kasih kepada Fakultas Tarbiyah IAI Al Khoziny atas kesempatan dan dukungannya dalam penelitian ini, serta atas diterbitkannya hasil penelitian ini di Jurnal JIEES: Journal of Islamic Education at Elementary School</w:t>
      </w:r>
    </w:p>
    <w:p w14:paraId="3BEFA6CE" w14:textId="77777777" w:rsidR="003B657F" w:rsidRDefault="003B657F" w:rsidP="003C6E73">
      <w:pPr>
        <w:autoSpaceDE w:val="0"/>
        <w:autoSpaceDN w:val="0"/>
        <w:adjustRightInd w:val="0"/>
        <w:spacing w:line="480" w:lineRule="auto"/>
        <w:jc w:val="center"/>
        <w:rPr>
          <w:rFonts w:ascii="Antiqua" w:hAnsi="Antiqua" w:cstheme="majorBidi"/>
          <w:sz w:val="24"/>
          <w:szCs w:val="24"/>
        </w:rPr>
      </w:pPr>
    </w:p>
    <w:p w14:paraId="5D69CC61" w14:textId="2B1ABDCA" w:rsidR="003C6E73" w:rsidRPr="00F15A76" w:rsidRDefault="003C6E73" w:rsidP="003C6E73">
      <w:pPr>
        <w:autoSpaceDE w:val="0"/>
        <w:autoSpaceDN w:val="0"/>
        <w:adjustRightInd w:val="0"/>
        <w:spacing w:line="480" w:lineRule="auto"/>
        <w:jc w:val="center"/>
        <w:rPr>
          <w:rFonts w:ascii="Antiqua" w:hAnsi="Antiqua" w:cstheme="majorBidi"/>
          <w:sz w:val="24"/>
          <w:szCs w:val="24"/>
        </w:rPr>
      </w:pPr>
      <w:r w:rsidRPr="00F15A76">
        <w:rPr>
          <w:rFonts w:ascii="Antiqua" w:hAnsi="Antiqua" w:cstheme="majorBidi"/>
          <w:sz w:val="24"/>
          <w:szCs w:val="24"/>
        </w:rPr>
        <w:t>DAFTAR PUSTAKA</w:t>
      </w:r>
    </w:p>
    <w:p w14:paraId="3ED28034"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Ahmad Rohani, HM, </w:t>
      </w:r>
      <w:r w:rsidRPr="00F15A76">
        <w:rPr>
          <w:rFonts w:ascii="Antiqua" w:hAnsi="Antiqua" w:cstheme="majorBidi"/>
          <w:i/>
          <w:iCs/>
          <w:sz w:val="24"/>
          <w:szCs w:val="24"/>
        </w:rPr>
        <w:t>Pengelolaan Pengajaran</w:t>
      </w:r>
      <w:r w:rsidRPr="00F15A76">
        <w:rPr>
          <w:rFonts w:ascii="Antiqua" w:hAnsi="Antiqua" w:cstheme="majorBidi"/>
          <w:sz w:val="24"/>
          <w:szCs w:val="24"/>
        </w:rPr>
        <w:t xml:space="preserve"> (Jakarta; Asdimahasatya, 2004)</w:t>
      </w:r>
    </w:p>
    <w:p w14:paraId="2C8D1200"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Ahmad Tafsir, </w:t>
      </w:r>
      <w:r w:rsidRPr="00F15A76">
        <w:rPr>
          <w:rFonts w:ascii="Antiqua" w:hAnsi="Antiqua" w:cstheme="majorBidi"/>
          <w:i/>
          <w:iCs/>
          <w:sz w:val="24"/>
          <w:szCs w:val="24"/>
        </w:rPr>
        <w:t xml:space="preserve">Metodologi Pengajaran Agama Islam </w:t>
      </w:r>
      <w:r w:rsidRPr="00F15A76">
        <w:rPr>
          <w:rFonts w:ascii="Antiqua" w:hAnsi="Antiqua" w:cstheme="majorBidi"/>
          <w:sz w:val="24"/>
          <w:szCs w:val="24"/>
        </w:rPr>
        <w:t>(Bandung: Remaja Rosdakarya, 1996</w:t>
      </w:r>
    </w:p>
    <w:p w14:paraId="3AF84BF0"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Ahmad, Muhammad Qadir. (2008). </w:t>
      </w:r>
      <w:r w:rsidRPr="00F15A76">
        <w:rPr>
          <w:rFonts w:ascii="Antiqua" w:hAnsi="Antiqua" w:cstheme="majorBidi"/>
          <w:i/>
          <w:sz w:val="24"/>
          <w:szCs w:val="24"/>
        </w:rPr>
        <w:t>Metodologi Pengajaran Agama Islam</w:t>
      </w:r>
      <w:r w:rsidRPr="00F15A76">
        <w:rPr>
          <w:rFonts w:ascii="Antiqua" w:hAnsi="Antiqua" w:cstheme="majorBidi"/>
          <w:sz w:val="24"/>
          <w:szCs w:val="24"/>
        </w:rPr>
        <w:t xml:space="preserve"> (Terjemahan). Jakarta: PT Rineka Cipta</w:t>
      </w:r>
    </w:p>
    <w:p w14:paraId="62860A08"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Arikunto, Suharsimi. (2006). </w:t>
      </w:r>
      <w:r w:rsidRPr="00F15A76">
        <w:rPr>
          <w:rFonts w:ascii="Antiqua" w:hAnsi="Antiqua" w:cstheme="majorBidi"/>
          <w:i/>
          <w:iCs/>
          <w:sz w:val="24"/>
          <w:szCs w:val="24"/>
        </w:rPr>
        <w:t>Prosedur Penelitian Suatu Pendekatan Praktek</w:t>
      </w:r>
      <w:r w:rsidRPr="00F15A76">
        <w:rPr>
          <w:rFonts w:ascii="Antiqua" w:hAnsi="Antiqua" w:cstheme="majorBidi"/>
          <w:sz w:val="24"/>
          <w:szCs w:val="24"/>
        </w:rPr>
        <w:t>. Jakarta: PT Asdi Mahasatya</w:t>
      </w:r>
    </w:p>
    <w:p w14:paraId="4B3BB88F"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lang w:val="id-ID"/>
        </w:rPr>
        <w:t>Daryanto,  Media Pembelajaran,Yogyakarta : Gava Media</w:t>
      </w:r>
      <w:r w:rsidRPr="00F15A76">
        <w:rPr>
          <w:rFonts w:ascii="Antiqua" w:hAnsi="Antiqua" w:cstheme="majorBidi"/>
          <w:sz w:val="24"/>
          <w:szCs w:val="24"/>
        </w:rPr>
        <w:t xml:space="preserve">, </w:t>
      </w:r>
      <w:r w:rsidRPr="00F15A76">
        <w:rPr>
          <w:rFonts w:ascii="Antiqua" w:hAnsi="Antiqua" w:cstheme="majorBidi"/>
          <w:sz w:val="24"/>
          <w:szCs w:val="24"/>
          <w:lang w:val="id-ID"/>
        </w:rPr>
        <w:t>2010</w:t>
      </w:r>
    </w:p>
    <w:p w14:paraId="4D24361E"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Depag RI, </w:t>
      </w:r>
      <w:r w:rsidRPr="00F15A76">
        <w:rPr>
          <w:rFonts w:ascii="Antiqua" w:hAnsi="Antiqua" w:cstheme="majorBidi"/>
          <w:i/>
          <w:iCs/>
          <w:sz w:val="24"/>
          <w:szCs w:val="24"/>
        </w:rPr>
        <w:t xml:space="preserve">al-Qur'an dan Terjemahnya </w:t>
      </w:r>
      <w:r w:rsidRPr="00F15A76">
        <w:rPr>
          <w:rFonts w:ascii="Antiqua" w:hAnsi="Antiqua" w:cstheme="majorBidi"/>
          <w:sz w:val="24"/>
          <w:szCs w:val="24"/>
        </w:rPr>
        <w:t>(Jakarta: Jamunu, 1969)</w:t>
      </w:r>
    </w:p>
    <w:p w14:paraId="013CF385"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Depdiknas. (2004). </w:t>
      </w:r>
      <w:r w:rsidRPr="00F15A76">
        <w:rPr>
          <w:rFonts w:ascii="Antiqua" w:hAnsi="Antiqua" w:cstheme="majorBidi"/>
          <w:i/>
          <w:sz w:val="24"/>
          <w:szCs w:val="24"/>
        </w:rPr>
        <w:t>kurikulum 2004 standar kompetensi madrasah tsanawiyah.</w:t>
      </w:r>
      <w:r w:rsidRPr="00F15A76">
        <w:rPr>
          <w:rFonts w:ascii="Antiqua" w:hAnsi="Antiqua" w:cstheme="majorBidi"/>
          <w:sz w:val="24"/>
          <w:szCs w:val="24"/>
        </w:rPr>
        <w:t xml:space="preserve"> Jakarta: Depdiknas</w:t>
      </w:r>
    </w:p>
    <w:p w14:paraId="1A56E7E5"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Depdiknas. (2006). </w:t>
      </w:r>
      <w:r w:rsidRPr="00F15A76">
        <w:rPr>
          <w:rFonts w:ascii="Antiqua" w:hAnsi="Antiqua" w:cstheme="majorBidi"/>
          <w:i/>
          <w:iCs/>
          <w:sz w:val="24"/>
          <w:szCs w:val="24"/>
        </w:rPr>
        <w:t>Standar Kompetensi dan Kompetensi Dasar Pendidikan Agama Islam</w:t>
      </w:r>
      <w:r w:rsidRPr="00F15A76">
        <w:rPr>
          <w:rFonts w:ascii="Antiqua" w:hAnsi="Antiqua" w:cstheme="majorBidi"/>
          <w:sz w:val="24"/>
          <w:szCs w:val="24"/>
        </w:rPr>
        <w:t>. Jakarta : Depdiknas</w:t>
      </w:r>
    </w:p>
    <w:p w14:paraId="130B06F9"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Dimyati dan Mudjiono. (2006). </w:t>
      </w:r>
      <w:r w:rsidRPr="00F15A76">
        <w:rPr>
          <w:rFonts w:ascii="Antiqua" w:hAnsi="Antiqua" w:cstheme="majorBidi"/>
          <w:i/>
          <w:iCs/>
          <w:sz w:val="24"/>
          <w:szCs w:val="24"/>
        </w:rPr>
        <w:t>Belajar</w:t>
      </w:r>
      <w:r w:rsidRPr="00F15A76">
        <w:rPr>
          <w:rFonts w:ascii="Antiqua" w:hAnsi="Antiqua" w:cstheme="majorBidi"/>
          <w:sz w:val="24"/>
          <w:szCs w:val="24"/>
        </w:rPr>
        <w:t xml:space="preserve"> </w:t>
      </w:r>
      <w:r w:rsidRPr="00F15A76">
        <w:rPr>
          <w:rFonts w:ascii="Antiqua" w:hAnsi="Antiqua" w:cstheme="majorBidi"/>
          <w:i/>
          <w:iCs/>
          <w:sz w:val="24"/>
          <w:szCs w:val="24"/>
        </w:rPr>
        <w:t>dan Pembelajaran</w:t>
      </w:r>
      <w:r w:rsidRPr="00F15A76">
        <w:rPr>
          <w:rFonts w:ascii="Antiqua" w:hAnsi="Antiqua" w:cstheme="majorBidi"/>
          <w:sz w:val="24"/>
          <w:szCs w:val="24"/>
        </w:rPr>
        <w:t>. Jakarta: PT Asdi Mahasatya</w:t>
      </w:r>
    </w:p>
    <w:p w14:paraId="29174813"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Dimyati dan Mujiono</w:t>
      </w:r>
      <w:r w:rsidRPr="00F15A76">
        <w:rPr>
          <w:rFonts w:ascii="Antiqua" w:hAnsi="Antiqua" w:cstheme="majorBidi"/>
          <w:i/>
          <w:iCs/>
          <w:sz w:val="24"/>
          <w:szCs w:val="24"/>
        </w:rPr>
        <w:t>, Belajar dm Pembeljaaran</w:t>
      </w:r>
      <w:r w:rsidRPr="00F15A76">
        <w:rPr>
          <w:rFonts w:ascii="Antiqua" w:hAnsi="Antiqua" w:cstheme="majorBidi"/>
          <w:sz w:val="24"/>
          <w:szCs w:val="24"/>
        </w:rPr>
        <w:t xml:space="preserve"> (Jakarta ; PT. Rineka Cipta, 1997)</w:t>
      </w:r>
    </w:p>
    <w:p w14:paraId="7D34D947"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Djamarah, Syaiful Bahri dan Zain, Aswan. (2006). </w:t>
      </w:r>
      <w:r w:rsidRPr="00F15A76">
        <w:rPr>
          <w:rFonts w:ascii="Antiqua" w:hAnsi="Antiqua" w:cstheme="majorBidi"/>
          <w:i/>
          <w:iCs/>
          <w:sz w:val="24"/>
          <w:szCs w:val="24"/>
        </w:rPr>
        <w:t>Stategi Belajar Mengajar</w:t>
      </w:r>
      <w:r w:rsidRPr="00F15A76">
        <w:rPr>
          <w:rFonts w:ascii="Antiqua" w:hAnsi="Antiqua" w:cstheme="majorBidi"/>
          <w:sz w:val="24"/>
          <w:szCs w:val="24"/>
        </w:rPr>
        <w:t>. Jakarta: PT Asdi Mahasatya</w:t>
      </w:r>
    </w:p>
    <w:p w14:paraId="6F806F37"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lang w:val="id-ID"/>
        </w:rPr>
        <w:t>Heinich, Molenda, Russell, smaldino, 1996, Intruduction Media and Technologies for learning. Prentice Hall, Engelwood, New Jersey</w:t>
      </w:r>
    </w:p>
    <w:p w14:paraId="2D37814D"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Ibrahim, Muslimin. (2000). </w:t>
      </w:r>
      <w:r w:rsidRPr="00F15A76">
        <w:rPr>
          <w:rFonts w:ascii="Antiqua" w:hAnsi="Antiqua" w:cstheme="majorBidi"/>
          <w:i/>
          <w:iCs/>
          <w:sz w:val="24"/>
          <w:szCs w:val="24"/>
        </w:rPr>
        <w:t>Pembelajaran Kooperatif</w:t>
      </w:r>
      <w:r w:rsidRPr="00F15A76">
        <w:rPr>
          <w:rFonts w:ascii="Antiqua" w:hAnsi="Antiqua" w:cstheme="majorBidi"/>
          <w:sz w:val="24"/>
          <w:szCs w:val="24"/>
        </w:rPr>
        <w:t>. Surabaya: Unesa University Press.</w:t>
      </w:r>
    </w:p>
    <w:p w14:paraId="4568253D"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Isjoni, H. (2010)</w:t>
      </w:r>
      <w:r w:rsidRPr="00F15A76">
        <w:rPr>
          <w:rFonts w:ascii="Antiqua" w:hAnsi="Antiqua" w:cstheme="majorBidi"/>
          <w:i/>
          <w:sz w:val="24"/>
          <w:szCs w:val="24"/>
        </w:rPr>
        <w:t xml:space="preserve"> cooperative learning efektivitas pembelajaran kelompok.</w:t>
      </w:r>
      <w:r w:rsidRPr="00F15A76">
        <w:rPr>
          <w:rFonts w:ascii="Antiqua" w:hAnsi="Antiqua" w:cstheme="majorBidi"/>
          <w:sz w:val="24"/>
          <w:szCs w:val="24"/>
        </w:rPr>
        <w:t xml:space="preserve"> Bandung: Penerbit Alfabeta</w:t>
      </w:r>
    </w:p>
    <w:p w14:paraId="47696CD3"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John. M. Achols dan Hassan Shadily, </w:t>
      </w:r>
      <w:r w:rsidRPr="00F15A76">
        <w:rPr>
          <w:rFonts w:ascii="Antiqua" w:hAnsi="Antiqua" w:cstheme="majorBidi"/>
          <w:i/>
          <w:iCs/>
          <w:sz w:val="24"/>
          <w:szCs w:val="24"/>
        </w:rPr>
        <w:t>Kamus Inggris Indonesia</w:t>
      </w:r>
      <w:r w:rsidRPr="00F15A76">
        <w:rPr>
          <w:rFonts w:ascii="Antiqua" w:hAnsi="Antiqua" w:cstheme="majorBidi"/>
          <w:sz w:val="24"/>
          <w:szCs w:val="24"/>
        </w:rPr>
        <w:t>, (Jakarta  Gramedia, 1997)</w:t>
      </w:r>
    </w:p>
    <w:p w14:paraId="3280C86C"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Kardi, Suparman. dan Nur, Muhammad. (2003). </w:t>
      </w:r>
      <w:r w:rsidRPr="00F15A76">
        <w:rPr>
          <w:rFonts w:ascii="Antiqua" w:hAnsi="Antiqua" w:cstheme="majorBidi"/>
          <w:i/>
          <w:iCs/>
          <w:sz w:val="24"/>
          <w:szCs w:val="24"/>
        </w:rPr>
        <w:t xml:space="preserve">Pengantar pada Pengajaran dan Pengelolaan Kelas. </w:t>
      </w:r>
      <w:r w:rsidRPr="00F15A76">
        <w:rPr>
          <w:rFonts w:ascii="Antiqua" w:hAnsi="Antiqua" w:cstheme="majorBidi"/>
          <w:sz w:val="24"/>
          <w:szCs w:val="24"/>
        </w:rPr>
        <w:t>Surabaya: Unesa University Press</w:t>
      </w:r>
    </w:p>
    <w:p w14:paraId="1195B50C"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Lexi J Moleang</w:t>
      </w:r>
      <w:r w:rsidRPr="00F15A76">
        <w:rPr>
          <w:rFonts w:ascii="Antiqua" w:hAnsi="Antiqua" w:cstheme="majorBidi"/>
          <w:i/>
          <w:iCs/>
          <w:sz w:val="24"/>
          <w:szCs w:val="24"/>
        </w:rPr>
        <w:t>, Metode Penelitian Kualitatif</w:t>
      </w:r>
      <w:r w:rsidRPr="00F15A76">
        <w:rPr>
          <w:rFonts w:ascii="Antiqua" w:hAnsi="Antiqua" w:cstheme="majorBidi"/>
          <w:sz w:val="24"/>
          <w:szCs w:val="24"/>
        </w:rPr>
        <w:t>, (Bandung ; PT. Remaja Rosdakarya, 2005)</w:t>
      </w:r>
    </w:p>
    <w:p w14:paraId="374F50B9"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Melvin L Silberman. </w:t>
      </w:r>
      <w:r w:rsidRPr="00F15A76">
        <w:rPr>
          <w:rFonts w:ascii="Antiqua" w:hAnsi="Antiqua" w:cstheme="majorBidi"/>
          <w:i/>
          <w:iCs/>
          <w:sz w:val="24"/>
          <w:szCs w:val="24"/>
        </w:rPr>
        <w:t>Active Learning: 101 Cara Belajar Siswa Aktif</w:t>
      </w:r>
      <w:r w:rsidRPr="00F15A76">
        <w:rPr>
          <w:rFonts w:ascii="Antiqua" w:hAnsi="Antiqua" w:cstheme="majorBidi"/>
          <w:sz w:val="24"/>
          <w:szCs w:val="24"/>
        </w:rPr>
        <w:t>. (Bandung: Nusa Media dan Nuansa, 2004)</w:t>
      </w:r>
    </w:p>
    <w:p w14:paraId="78D887FE"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lastRenderedPageBreak/>
        <w:t xml:space="preserve">Melvin L. Siberman, </w:t>
      </w:r>
      <w:r w:rsidRPr="00F15A76">
        <w:rPr>
          <w:rFonts w:ascii="Antiqua" w:hAnsi="Antiqua" w:cstheme="majorBidi"/>
          <w:i/>
          <w:iCs/>
          <w:sz w:val="24"/>
          <w:szCs w:val="24"/>
        </w:rPr>
        <w:t xml:space="preserve">Active Learning ; 101 </w:t>
      </w:r>
      <w:r w:rsidRPr="00F15A76">
        <w:rPr>
          <w:rFonts w:ascii="Antiqua" w:hAnsi="Antiqua" w:cstheme="majorBidi"/>
          <w:sz w:val="24"/>
          <w:szCs w:val="24"/>
        </w:rPr>
        <w:t>Cara</w:t>
      </w:r>
      <w:r w:rsidRPr="00F15A76">
        <w:rPr>
          <w:rFonts w:ascii="Antiqua" w:hAnsi="Antiqua" w:cstheme="majorBidi"/>
          <w:i/>
          <w:iCs/>
          <w:sz w:val="24"/>
          <w:szCs w:val="24"/>
        </w:rPr>
        <w:t xml:space="preserve"> Belajar Siswa Aktif </w:t>
      </w:r>
      <w:r w:rsidRPr="00F15A76">
        <w:rPr>
          <w:rFonts w:ascii="Antiqua" w:hAnsi="Antiqua" w:cstheme="majorBidi"/>
          <w:sz w:val="24"/>
          <w:szCs w:val="24"/>
        </w:rPr>
        <w:t>(Bandung : Nusa Media dan Nuansa), 2004</w:t>
      </w:r>
    </w:p>
    <w:p w14:paraId="25E623B8"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Moch. Nasir, </w:t>
      </w:r>
      <w:r w:rsidRPr="00F15A76">
        <w:rPr>
          <w:rFonts w:ascii="Antiqua" w:hAnsi="Antiqua" w:cstheme="majorBidi"/>
          <w:i/>
          <w:iCs/>
          <w:sz w:val="24"/>
          <w:szCs w:val="24"/>
        </w:rPr>
        <w:t>Metode Penelitian</w:t>
      </w:r>
      <w:r w:rsidRPr="00F15A76">
        <w:rPr>
          <w:rFonts w:ascii="Antiqua" w:hAnsi="Antiqua" w:cstheme="majorBidi"/>
          <w:sz w:val="24"/>
          <w:szCs w:val="24"/>
        </w:rPr>
        <w:t xml:space="preserve"> (Jakarta ; Gracia Indonesia, 1988)</w:t>
      </w:r>
    </w:p>
    <w:p w14:paraId="08F51AD8"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Muhibbin Syah, </w:t>
      </w:r>
      <w:r w:rsidRPr="00F15A76">
        <w:rPr>
          <w:rFonts w:ascii="Antiqua" w:hAnsi="Antiqua" w:cstheme="majorBidi"/>
          <w:i/>
          <w:iCs/>
          <w:sz w:val="24"/>
          <w:szCs w:val="24"/>
        </w:rPr>
        <w:t xml:space="preserve">Psikologi Belajar </w:t>
      </w:r>
      <w:r w:rsidRPr="00F15A76">
        <w:rPr>
          <w:rFonts w:ascii="Antiqua" w:hAnsi="Antiqua" w:cstheme="majorBidi"/>
          <w:sz w:val="24"/>
          <w:szCs w:val="24"/>
        </w:rPr>
        <w:t>(Jakarta: Raja Grafindo Persada, 2006)</w:t>
      </w:r>
    </w:p>
    <w:p w14:paraId="3E139182"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Mukhtar, </w:t>
      </w:r>
      <w:r w:rsidRPr="00F15A76">
        <w:rPr>
          <w:rFonts w:ascii="Antiqua" w:hAnsi="Antiqua" w:cstheme="majorBidi"/>
          <w:i/>
          <w:iCs/>
          <w:sz w:val="24"/>
          <w:szCs w:val="24"/>
        </w:rPr>
        <w:t>Desain Pembelajaran PAI,</w:t>
      </w:r>
      <w:r w:rsidRPr="00F15A76">
        <w:rPr>
          <w:rFonts w:ascii="Antiqua" w:hAnsi="Antiqua" w:cstheme="majorBidi"/>
          <w:sz w:val="24"/>
          <w:szCs w:val="24"/>
        </w:rPr>
        <w:t>(Jakarta : Mizaka Galiza, 2003)</w:t>
      </w:r>
    </w:p>
    <w:p w14:paraId="0FC1F52E"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Nana Sudjana, </w:t>
      </w:r>
      <w:r w:rsidRPr="00F15A76">
        <w:rPr>
          <w:rFonts w:ascii="Antiqua" w:hAnsi="Antiqua" w:cstheme="majorBidi"/>
          <w:i/>
          <w:iCs/>
          <w:sz w:val="24"/>
          <w:szCs w:val="24"/>
        </w:rPr>
        <w:t>Cara Belajar Siswa Aktif dalam proses Belajar Mengajar,</w:t>
      </w:r>
      <w:r w:rsidRPr="00F15A76">
        <w:rPr>
          <w:rFonts w:ascii="Antiqua" w:hAnsi="Antiqua" w:cstheme="majorBidi"/>
          <w:sz w:val="24"/>
          <w:szCs w:val="24"/>
        </w:rPr>
        <w:t xml:space="preserve"> (Bandung ; Sinar Baru Algesindo, 1989)</w:t>
      </w:r>
    </w:p>
    <w:p w14:paraId="1EE7AE18"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Nur, Muhammad. (2008). </w:t>
      </w:r>
      <w:r w:rsidRPr="00F15A76">
        <w:rPr>
          <w:rFonts w:ascii="Antiqua" w:hAnsi="Antiqua" w:cstheme="majorBidi"/>
          <w:i/>
          <w:iCs/>
          <w:sz w:val="24"/>
          <w:szCs w:val="24"/>
        </w:rPr>
        <w:t>Pembelajaran Kooperatif</w:t>
      </w:r>
      <w:r w:rsidRPr="00F15A76">
        <w:rPr>
          <w:rFonts w:ascii="Antiqua" w:hAnsi="Antiqua" w:cstheme="majorBidi"/>
          <w:sz w:val="24"/>
          <w:szCs w:val="24"/>
        </w:rPr>
        <w:t>. Surabaya: Unesa University Press</w:t>
      </w:r>
    </w:p>
    <w:p w14:paraId="390E9407"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Slavin, Robert E. (2010). </w:t>
      </w:r>
      <w:r w:rsidRPr="00F15A76">
        <w:rPr>
          <w:rFonts w:ascii="Antiqua" w:hAnsi="Antiqua" w:cstheme="majorBidi"/>
          <w:i/>
          <w:iCs/>
          <w:sz w:val="24"/>
          <w:szCs w:val="24"/>
        </w:rPr>
        <w:t>Cooperatif Learning, Teori, Riset dan Praktik</w:t>
      </w:r>
      <w:r w:rsidRPr="00F15A76">
        <w:rPr>
          <w:rFonts w:ascii="Antiqua" w:hAnsi="Antiqua" w:cstheme="majorBidi"/>
          <w:sz w:val="24"/>
          <w:szCs w:val="24"/>
        </w:rPr>
        <w:t xml:space="preserve"> (Terjemahan). Bandung: Penerbit Nusa Media</w:t>
      </w:r>
    </w:p>
    <w:p w14:paraId="7F51AB0E"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Sriyono, dkk</w:t>
      </w:r>
      <w:r w:rsidRPr="00F15A76">
        <w:rPr>
          <w:rFonts w:ascii="Antiqua" w:hAnsi="Antiqua" w:cstheme="majorBidi"/>
          <w:i/>
          <w:iCs/>
          <w:sz w:val="24"/>
          <w:szCs w:val="24"/>
        </w:rPr>
        <w:t>, Tekhnik Belajar Mengajar dalam CBSA</w:t>
      </w:r>
      <w:r w:rsidRPr="00F15A76">
        <w:rPr>
          <w:rFonts w:ascii="Antiqua" w:hAnsi="Antiqua" w:cstheme="majorBidi"/>
          <w:sz w:val="24"/>
          <w:szCs w:val="24"/>
        </w:rPr>
        <w:t>, (Jakarta ; PT. Rineka Cipta, 1992)</w:t>
      </w:r>
    </w:p>
    <w:p w14:paraId="7B1C221B" w14:textId="77777777" w:rsidR="003C6E73" w:rsidRPr="00F15A76" w:rsidRDefault="003C6E73" w:rsidP="003C6E73">
      <w:pPr>
        <w:ind w:left="720" w:hanging="720"/>
        <w:rPr>
          <w:rFonts w:ascii="Antiqua" w:hAnsi="Antiqua" w:cstheme="majorBidi"/>
          <w:sz w:val="24"/>
          <w:szCs w:val="24"/>
        </w:rPr>
      </w:pPr>
      <w:r w:rsidRPr="00F15A76">
        <w:rPr>
          <w:rFonts w:ascii="Antiqua" w:hAnsi="Antiqua" w:cstheme="majorBidi"/>
          <w:sz w:val="24"/>
          <w:szCs w:val="24"/>
        </w:rPr>
        <w:t xml:space="preserve">Sugionyo. (2009). </w:t>
      </w:r>
      <w:r w:rsidRPr="00F15A76">
        <w:rPr>
          <w:rFonts w:ascii="Antiqua" w:hAnsi="Antiqua" w:cstheme="majorBidi"/>
          <w:i/>
          <w:iCs/>
          <w:sz w:val="24"/>
          <w:szCs w:val="24"/>
        </w:rPr>
        <w:t>Metode Penelitian Kuantitatif, Kualitatif, dan R&amp;D</w:t>
      </w:r>
      <w:r w:rsidRPr="00F15A76">
        <w:rPr>
          <w:rFonts w:ascii="Antiqua" w:hAnsi="Antiqua" w:cstheme="majorBidi"/>
          <w:sz w:val="24"/>
          <w:szCs w:val="24"/>
        </w:rPr>
        <w:t>. Bandung: Penerbit Alfabeta</w:t>
      </w:r>
    </w:p>
    <w:p w14:paraId="015566EA"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Sutrisno Hadi, Metodologi Research (Yogyakarta ; Andi Offset, 1991)</w:t>
      </w:r>
    </w:p>
    <w:p w14:paraId="4459D149"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Tatang M. Amin, </w:t>
      </w:r>
      <w:r w:rsidRPr="00F15A76">
        <w:rPr>
          <w:rFonts w:ascii="Antiqua" w:hAnsi="Antiqua" w:cstheme="majorBidi"/>
          <w:i/>
          <w:iCs/>
          <w:sz w:val="24"/>
          <w:szCs w:val="24"/>
        </w:rPr>
        <w:t>Menyusun Rencana Penelitian</w:t>
      </w:r>
      <w:r w:rsidRPr="00F15A76">
        <w:rPr>
          <w:rFonts w:ascii="Antiqua" w:hAnsi="Antiqua" w:cstheme="majorBidi"/>
          <w:sz w:val="24"/>
          <w:szCs w:val="24"/>
        </w:rPr>
        <w:t xml:space="preserve"> (Jakarta ; Raja Grafindo Persada, 1995)</w:t>
      </w:r>
    </w:p>
    <w:p w14:paraId="44BEB2CA" w14:textId="77777777" w:rsidR="003C6E73" w:rsidRPr="00F15A76" w:rsidRDefault="003C6E73" w:rsidP="003C6E73">
      <w:pPr>
        <w:autoSpaceDE w:val="0"/>
        <w:autoSpaceDN w:val="0"/>
        <w:adjustRightInd w:val="0"/>
        <w:ind w:left="720" w:hanging="720"/>
        <w:rPr>
          <w:rFonts w:ascii="Antiqua" w:hAnsi="Antiqua" w:cstheme="majorBidi"/>
          <w:sz w:val="24"/>
          <w:szCs w:val="24"/>
        </w:rPr>
      </w:pPr>
      <w:r w:rsidRPr="00F15A76">
        <w:rPr>
          <w:rFonts w:ascii="Antiqua" w:hAnsi="Antiqua" w:cstheme="majorBidi"/>
          <w:sz w:val="24"/>
          <w:szCs w:val="24"/>
        </w:rPr>
        <w:t xml:space="preserve">Ujang Sukandi, </w:t>
      </w:r>
      <w:r w:rsidRPr="00F15A76">
        <w:rPr>
          <w:rFonts w:ascii="Antiqua" w:hAnsi="Antiqua" w:cstheme="majorBidi"/>
          <w:i/>
          <w:iCs/>
          <w:sz w:val="24"/>
          <w:szCs w:val="24"/>
        </w:rPr>
        <w:t xml:space="preserve">Belajar Aktif dan Terpadu </w:t>
      </w:r>
      <w:r w:rsidRPr="00F15A76">
        <w:rPr>
          <w:rFonts w:ascii="Antiqua" w:hAnsi="Antiqua" w:cstheme="majorBidi"/>
          <w:sz w:val="24"/>
          <w:szCs w:val="24"/>
        </w:rPr>
        <w:t>(Jakarta: The Brithis Council, 2001)</w:t>
      </w:r>
    </w:p>
    <w:p w14:paraId="289E594B" w14:textId="77777777" w:rsidR="00F440A9" w:rsidRPr="00F15A76" w:rsidRDefault="00F440A9" w:rsidP="003C6E73">
      <w:pPr>
        <w:spacing w:line="276" w:lineRule="auto"/>
        <w:ind w:firstLine="567"/>
        <w:jc w:val="both"/>
        <w:rPr>
          <w:rFonts w:ascii="Antiqua" w:hAnsi="Antiqua" w:cstheme="majorBidi"/>
          <w:sz w:val="24"/>
          <w:szCs w:val="24"/>
        </w:rPr>
      </w:pPr>
    </w:p>
    <w:sectPr w:rsidR="00F440A9" w:rsidRPr="00F15A76" w:rsidSect="00F15A76">
      <w:headerReference w:type="even" r:id="rId9"/>
      <w:headerReference w:type="default" r:id="rId10"/>
      <w:footerReference w:type="even" r:id="rId11"/>
      <w:footerReference w:type="default" r:id="rId12"/>
      <w:headerReference w:type="first" r:id="rId13"/>
      <w:footerReference w:type="first" r:id="rId14"/>
      <w:pgSz w:w="11907" w:h="16840"/>
      <w:pgMar w:top="1701" w:right="1701" w:bottom="1701" w:left="1701" w:header="850" w:footer="850" w:gutter="0"/>
      <w:pgNumType w:start="208"/>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30C299" w14:textId="77777777" w:rsidR="008E13E7" w:rsidRDefault="008E13E7">
      <w:r>
        <w:separator/>
      </w:r>
    </w:p>
  </w:endnote>
  <w:endnote w:type="continuationSeparator" w:id="0">
    <w:p w14:paraId="09F1A97F" w14:textId="77777777" w:rsidR="008E13E7" w:rsidRDefault="008E1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Antiqua">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altName w:val="Alfabetix"/>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970DBB" w14:textId="77777777" w:rsidR="00582B4A" w:rsidRPr="00616AE7" w:rsidRDefault="00582B4A" w:rsidP="00582B4A">
    <w:pPr>
      <w:pStyle w:val="Header"/>
      <w:tabs>
        <w:tab w:val="right" w:pos="8460"/>
      </w:tabs>
      <w:ind w:right="45"/>
    </w:pPr>
  </w:p>
  <w:p w14:paraId="0234A07A" w14:textId="2A2D1895" w:rsidR="00F440A9" w:rsidRPr="00582B4A" w:rsidRDefault="00582B4A" w:rsidP="00F15A76">
    <w:pPr>
      <w:pStyle w:val="Header"/>
      <w:tabs>
        <w:tab w:val="right" w:pos="8460"/>
      </w:tabs>
      <w:ind w:right="45"/>
      <w:rPr>
        <w:rFonts w:ascii="Book Antiqua" w:hAnsi="Book Antiqua"/>
        <w:bCs/>
        <w:color w:val="000000"/>
      </w:rPr>
    </w:pPr>
    <w:r w:rsidRPr="00616AE7">
      <w:rPr>
        <w:rFonts w:ascii="Book Antiqua" w:hAnsi="Book Antiqua"/>
        <w:b/>
        <w:bCs/>
      </w:rPr>
      <w:fldChar w:fldCharType="begin"/>
    </w:r>
    <w:r w:rsidRPr="00616AE7">
      <w:rPr>
        <w:rFonts w:ascii="Book Antiqua" w:hAnsi="Book Antiqua"/>
        <w:b/>
        <w:bCs/>
      </w:rPr>
      <w:instrText xml:space="preserve"> PAGE   \* MERGEFORMAT </w:instrText>
    </w:r>
    <w:r w:rsidRPr="00616AE7">
      <w:rPr>
        <w:rFonts w:ascii="Book Antiqua" w:hAnsi="Book Antiqua"/>
        <w:b/>
        <w:bCs/>
      </w:rPr>
      <w:fldChar w:fldCharType="separate"/>
    </w:r>
    <w:r w:rsidR="003B657F">
      <w:rPr>
        <w:rFonts w:ascii="Book Antiqua" w:hAnsi="Book Antiqua"/>
        <w:b/>
        <w:bCs/>
        <w:noProof/>
      </w:rPr>
      <w:t>224</w:t>
    </w:r>
    <w:r w:rsidRPr="00616AE7">
      <w:rPr>
        <w:rFonts w:ascii="Book Antiqua" w:hAnsi="Book Antiqua"/>
        <w:b/>
        <w:bCs/>
      </w:rPr>
      <w:fldChar w:fldCharType="end"/>
    </w:r>
    <w:r w:rsidRPr="00616AE7">
      <w:rPr>
        <w:rFonts w:ascii="Book Antiqua" w:hAnsi="Book Antiqua"/>
        <w:b/>
        <w:bCs/>
        <w:noProof/>
      </w:rPr>
      <w:t>|</w:t>
    </w:r>
    <w:r w:rsidRPr="00616AE7">
      <w:rPr>
        <w:noProof/>
      </w:rPr>
      <w:t xml:space="preserve"> </w:t>
    </w:r>
    <w:r w:rsidR="00B343A5">
      <w:rPr>
        <w:rFonts w:ascii="Book Antiqua" w:hAnsi="Book Antiqua"/>
      </w:rPr>
      <w:t>JIEES</w:t>
    </w:r>
    <w:r w:rsidR="008F4C8E">
      <w:rPr>
        <w:rFonts w:ascii="Book Antiqua" w:hAnsi="Book Antiqua"/>
      </w:rPr>
      <w:t xml:space="preserve">: Vol </w:t>
    </w:r>
    <w:r w:rsidR="00F15A76">
      <w:rPr>
        <w:rFonts w:ascii="Book Antiqua" w:hAnsi="Book Antiqua"/>
      </w:rPr>
      <w:t>5</w:t>
    </w:r>
    <w:r w:rsidR="008F4C8E">
      <w:rPr>
        <w:rFonts w:ascii="Book Antiqua" w:hAnsi="Book Antiqua"/>
      </w:rPr>
      <w:t xml:space="preserve"> no </w:t>
    </w:r>
    <w:r w:rsidR="00F15A76">
      <w:rPr>
        <w:rFonts w:ascii="Book Antiqua" w:hAnsi="Book Antiqua"/>
      </w:rPr>
      <w:t>2</w:t>
    </w:r>
    <w:r w:rsidR="008F4C8E">
      <w:rPr>
        <w:rFonts w:ascii="Book Antiqua" w:hAnsi="Book Antiqua"/>
      </w:rPr>
      <w:t xml:space="preserve"> 202</w:t>
    </w:r>
    <w:r w:rsidR="00F15A76">
      <w:rPr>
        <w:rFonts w:ascii="Book Antiqua" w:hAnsi="Book Antiqua"/>
      </w:rPr>
      <w:t>4</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B695E4" w14:textId="77777777" w:rsidR="00275169" w:rsidRPr="00616AE7" w:rsidRDefault="00275169" w:rsidP="00275169">
    <w:pPr>
      <w:pStyle w:val="Header"/>
      <w:tabs>
        <w:tab w:val="right" w:pos="8460"/>
      </w:tabs>
      <w:ind w:right="45"/>
    </w:pPr>
  </w:p>
  <w:p w14:paraId="7DC357B0" w14:textId="7FD58C1E" w:rsidR="00F440A9" w:rsidRPr="00275169" w:rsidRDefault="00275169" w:rsidP="00F15A76">
    <w:pPr>
      <w:pStyle w:val="Header"/>
      <w:tabs>
        <w:tab w:val="right" w:pos="8460"/>
      </w:tabs>
      <w:ind w:right="45"/>
      <w:rPr>
        <w:rFonts w:ascii="Book Antiqua" w:hAnsi="Book Antiqua"/>
        <w:bCs/>
        <w:color w:val="000000"/>
      </w:rPr>
    </w:pPr>
    <w:r w:rsidRPr="00616AE7">
      <w:rPr>
        <w:rFonts w:ascii="Book Antiqua" w:hAnsi="Book Antiqua"/>
        <w:b/>
        <w:bCs/>
      </w:rPr>
      <w:fldChar w:fldCharType="begin"/>
    </w:r>
    <w:r w:rsidRPr="00616AE7">
      <w:rPr>
        <w:rFonts w:ascii="Book Antiqua" w:hAnsi="Book Antiqua"/>
        <w:b/>
        <w:bCs/>
      </w:rPr>
      <w:instrText xml:space="preserve"> PAGE   \* MERGEFORMAT </w:instrText>
    </w:r>
    <w:r w:rsidRPr="00616AE7">
      <w:rPr>
        <w:rFonts w:ascii="Book Antiqua" w:hAnsi="Book Antiqua"/>
        <w:b/>
        <w:bCs/>
      </w:rPr>
      <w:fldChar w:fldCharType="separate"/>
    </w:r>
    <w:r w:rsidR="003B657F">
      <w:rPr>
        <w:rFonts w:ascii="Book Antiqua" w:hAnsi="Book Antiqua"/>
        <w:b/>
        <w:bCs/>
        <w:noProof/>
      </w:rPr>
      <w:t>225</w:t>
    </w:r>
    <w:r w:rsidRPr="00616AE7">
      <w:rPr>
        <w:rFonts w:ascii="Book Antiqua" w:hAnsi="Book Antiqua"/>
        <w:b/>
        <w:bCs/>
      </w:rPr>
      <w:fldChar w:fldCharType="end"/>
    </w:r>
    <w:r w:rsidRPr="00616AE7">
      <w:rPr>
        <w:rFonts w:ascii="Book Antiqua" w:hAnsi="Book Antiqua"/>
        <w:b/>
        <w:bCs/>
        <w:noProof/>
      </w:rPr>
      <w:t>|</w:t>
    </w:r>
    <w:r w:rsidRPr="00616AE7">
      <w:rPr>
        <w:noProof/>
      </w:rPr>
      <w:t xml:space="preserve"> </w:t>
    </w:r>
    <w:r w:rsidR="00F15A76">
      <w:rPr>
        <w:rFonts w:ascii="Book Antiqua" w:hAnsi="Book Antiqua"/>
      </w:rPr>
      <w:t>JIEES: Vol 5 no 2 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43CB3B" w14:textId="0CF6DB0D" w:rsidR="00F440A9" w:rsidRPr="009B06C2" w:rsidRDefault="00B343A5" w:rsidP="009B06C2">
    <w:pPr>
      <w:pStyle w:val="Footer"/>
      <w:jc w:val="center"/>
    </w:pPr>
    <w:r w:rsidRPr="00B343A5">
      <w:rPr>
        <w:rStyle w:val="Hyperlink"/>
      </w:rPr>
      <w:t>https://e-journal.iaialkhoziny.ac.id/jiees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1EDCE" w14:textId="77777777" w:rsidR="008E13E7" w:rsidRDefault="008E13E7">
      <w:r>
        <w:separator/>
      </w:r>
    </w:p>
  </w:footnote>
  <w:footnote w:type="continuationSeparator" w:id="0">
    <w:p w14:paraId="6CAD9198" w14:textId="77777777" w:rsidR="008E13E7" w:rsidRDefault="008E13E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34B1AE" w14:textId="5F0DA4B1" w:rsidR="00F440A9" w:rsidRDefault="00634386" w:rsidP="003C6E73">
    <w:pPr>
      <w:pBdr>
        <w:top w:val="nil"/>
        <w:left w:val="nil"/>
        <w:bottom w:val="nil"/>
        <w:right w:val="nil"/>
        <w:between w:val="nil"/>
      </w:pBdr>
      <w:tabs>
        <w:tab w:val="center" w:pos="4320"/>
        <w:tab w:val="right" w:pos="8640"/>
        <w:tab w:val="right" w:pos="8460"/>
      </w:tabs>
      <w:ind w:right="45"/>
      <w:rPr>
        <w:rFonts w:ascii="Book Antiqua" w:eastAsia="Book Antiqua" w:hAnsi="Book Antiqua" w:cs="Book Antiqua"/>
        <w:color w:val="000000"/>
      </w:rPr>
    </w:pPr>
    <w:r>
      <w:rPr>
        <w:rFonts w:ascii="Book Antiqua" w:eastAsia="Book Antiqua" w:hAnsi="Book Antiqua" w:cs="Book Antiqua"/>
        <w:b/>
        <w:color w:val="000000"/>
      </w:rPr>
      <w:t xml:space="preserve">Author: </w:t>
    </w:r>
    <w:r w:rsidR="003C6E73">
      <w:rPr>
        <w:rFonts w:ascii="Book Antiqua" w:eastAsia="Book Antiqua" w:hAnsi="Book Antiqua" w:cs="Book Antiqua"/>
        <w:b/>
        <w:color w:val="000000"/>
        <w:lang w:val="en-GB"/>
      </w:rPr>
      <w:t>Moh. Khoiruddin</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91D6F" w14:textId="53209BC9" w:rsidR="00FD2025" w:rsidRDefault="00FD2025" w:rsidP="00F15A76">
    <w:pPr>
      <w:pBdr>
        <w:top w:val="nil"/>
        <w:left w:val="nil"/>
        <w:bottom w:val="nil"/>
        <w:right w:val="nil"/>
        <w:between w:val="nil"/>
      </w:pBdr>
      <w:tabs>
        <w:tab w:val="center" w:pos="4320"/>
        <w:tab w:val="right" w:pos="8640"/>
        <w:tab w:val="right" w:pos="8460"/>
      </w:tabs>
      <w:ind w:right="45"/>
      <w:rPr>
        <w:rFonts w:ascii="Book Antiqua" w:eastAsia="Book Antiqua" w:hAnsi="Book Antiqua" w:cs="Book Antiqua"/>
        <w:color w:val="000000"/>
      </w:rPr>
    </w:pPr>
    <w:r>
      <w:rPr>
        <w:rFonts w:ascii="Book Antiqua" w:hAnsi="Book Antiqua"/>
        <w:bCs/>
        <w:color w:val="000000"/>
        <w:lang w:eastAsia="id-ID"/>
      </w:rPr>
      <w:t xml:space="preserve">Title: </w:t>
    </w:r>
    <w:r w:rsidR="00F15A76" w:rsidRPr="00F15A76">
      <w:rPr>
        <w:rFonts w:ascii="Antiqua" w:hAnsi="Antiqua"/>
        <w:b/>
        <w:bCs/>
        <w:sz w:val="18"/>
        <w:szCs w:val="18"/>
      </w:rPr>
      <w:t xml:space="preserve">IMPLEMENTASI </w:t>
    </w:r>
    <w:r w:rsidR="00F15A76" w:rsidRPr="00F15A76">
      <w:rPr>
        <w:rFonts w:ascii="Antiqua" w:hAnsi="Antiqua"/>
        <w:b/>
        <w:bCs/>
        <w:i/>
        <w:iCs/>
        <w:sz w:val="18"/>
        <w:szCs w:val="18"/>
      </w:rPr>
      <w:t>ACTIVE LEARNING</w:t>
    </w:r>
    <w:r w:rsidR="00F15A76" w:rsidRPr="00F15A76">
      <w:rPr>
        <w:rFonts w:ascii="Antiqua" w:hAnsi="Antiqua"/>
        <w:b/>
        <w:bCs/>
        <w:sz w:val="18"/>
        <w:szCs w:val="18"/>
      </w:rPr>
      <w:t xml:space="preserve"> DALAM PEMBELAJARAN AQIDAH AKHLAK DI MI MIFTAHUL ULUM KEDUNG REJO JABON SIDOARJO</w:t>
    </w:r>
  </w:p>
  <w:p w14:paraId="1A066181" w14:textId="77777777" w:rsidR="00F440A9" w:rsidRPr="00FD2025" w:rsidRDefault="00F440A9" w:rsidP="00FD2025">
    <w:pPr>
      <w:pStyle w:val="Header"/>
      <w:rPr>
        <w:rFonts w:eastAsia="Book Antiqua"/>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38DFC" w14:textId="100B0BF2" w:rsidR="00FD2025" w:rsidRPr="00616AE7" w:rsidRDefault="00F41195" w:rsidP="00FD2025">
    <w:pPr>
      <w:pStyle w:val="Header"/>
      <w:tabs>
        <w:tab w:val="clear" w:pos="8640"/>
        <w:tab w:val="right" w:pos="8460"/>
      </w:tabs>
      <w:ind w:right="45"/>
      <w:rPr>
        <w:rFonts w:ascii="Book Antiqua" w:hAnsi="Book Antiqua"/>
      </w:rPr>
    </w:pPr>
    <w:r>
      <w:rPr>
        <w:rFonts w:ascii="Book Antiqua" w:hAnsi="Book Antiqua"/>
        <w:b/>
      </w:rPr>
      <w:t xml:space="preserve">JIEES: </w:t>
    </w:r>
    <w:r w:rsidR="00B343A5">
      <w:rPr>
        <w:rFonts w:ascii="Book Antiqua" w:hAnsi="Book Antiqua"/>
        <w:b/>
      </w:rPr>
      <w:t>Journal of Islamic Education at Elementary School</w:t>
    </w:r>
    <w:r w:rsidR="00FD2025">
      <w:rPr>
        <w:rFonts w:ascii="Book Antiqua" w:hAnsi="Book Antiqua"/>
        <w:b/>
      </w:rPr>
      <w:tab/>
    </w:r>
  </w:p>
  <w:p w14:paraId="657B22DD" w14:textId="454F3071" w:rsidR="009B06C2" w:rsidRDefault="00FD2025" w:rsidP="003C6E73">
    <w:pPr>
      <w:pStyle w:val="Header"/>
      <w:tabs>
        <w:tab w:val="right" w:pos="8460"/>
      </w:tabs>
      <w:ind w:right="45"/>
      <w:rPr>
        <w:rFonts w:ascii="Book Antiqua" w:hAnsi="Book Antiqua"/>
        <w:iCs/>
      </w:rPr>
    </w:pPr>
    <w:r w:rsidRPr="00616AE7">
      <w:rPr>
        <w:rFonts w:ascii="Book Antiqua" w:hAnsi="Book Antiqua"/>
      </w:rPr>
      <w:t xml:space="preserve">Vol </w:t>
    </w:r>
    <w:r w:rsidR="003C6E73">
      <w:rPr>
        <w:rFonts w:ascii="Book Antiqua" w:hAnsi="Book Antiqua"/>
      </w:rPr>
      <w:t>5</w:t>
    </w:r>
    <w:r w:rsidRPr="00616AE7">
      <w:rPr>
        <w:rFonts w:ascii="Book Antiqua" w:hAnsi="Book Antiqua"/>
      </w:rPr>
      <w:t>, No.</w:t>
    </w:r>
    <w:r>
      <w:rPr>
        <w:rFonts w:ascii="Book Antiqua" w:hAnsi="Book Antiqua"/>
      </w:rPr>
      <w:t xml:space="preserve"> </w:t>
    </w:r>
    <w:r w:rsidR="003C6E73">
      <w:rPr>
        <w:rFonts w:ascii="Book Antiqua" w:hAnsi="Book Antiqua"/>
      </w:rPr>
      <w:t>2</w:t>
    </w:r>
    <w:r w:rsidRPr="00616AE7">
      <w:rPr>
        <w:rFonts w:ascii="Book Antiqua" w:hAnsi="Book Antiqua"/>
      </w:rPr>
      <w:t xml:space="preserve">, </w:t>
    </w:r>
    <w:r w:rsidR="003C6E73">
      <w:rPr>
        <w:rFonts w:ascii="Book Antiqua" w:hAnsi="Book Antiqua"/>
      </w:rPr>
      <w:t>Desember</w:t>
    </w:r>
    <w:r w:rsidRPr="00616AE7">
      <w:rPr>
        <w:rFonts w:ascii="Book Antiqua" w:hAnsi="Book Antiqua"/>
      </w:rPr>
      <w:t xml:space="preserve"> 202</w:t>
    </w:r>
    <w:r w:rsidR="003C6E73">
      <w:rPr>
        <w:rFonts w:ascii="Book Antiqua" w:hAnsi="Book Antiqua"/>
      </w:rPr>
      <w:t>4</w:t>
    </w:r>
    <w:r w:rsidRPr="00616AE7">
      <w:rPr>
        <w:rFonts w:ascii="Book Antiqua" w:hAnsi="Book Antiqua"/>
      </w:rPr>
      <w:t xml:space="preserve">,  </w:t>
    </w:r>
    <w:r w:rsidR="009B06C2" w:rsidRPr="009B06C2">
      <w:rPr>
        <w:rFonts w:ascii="Book Antiqua" w:hAnsi="Book Antiqua"/>
        <w:iCs/>
      </w:rPr>
      <w:t>pISSN : 2</w:t>
    </w:r>
    <w:r w:rsidR="00C83137">
      <w:rPr>
        <w:rFonts w:ascii="Book Antiqua" w:hAnsi="Book Antiqua"/>
        <w:iCs/>
      </w:rPr>
      <w:t>7</w:t>
    </w:r>
    <w:r w:rsidR="009B06C2" w:rsidRPr="009B06C2">
      <w:rPr>
        <w:rFonts w:ascii="Book Antiqua" w:hAnsi="Book Antiqua"/>
        <w:iCs/>
      </w:rPr>
      <w:t>2</w:t>
    </w:r>
    <w:r w:rsidR="00C83137">
      <w:rPr>
        <w:rFonts w:ascii="Book Antiqua" w:hAnsi="Book Antiqua"/>
        <w:iCs/>
      </w:rPr>
      <w:t>3</w:t>
    </w:r>
    <w:r w:rsidR="009B06C2" w:rsidRPr="009B06C2">
      <w:rPr>
        <w:rFonts w:ascii="Book Antiqua" w:hAnsi="Book Antiqua"/>
        <w:iCs/>
      </w:rPr>
      <w:t>-</w:t>
    </w:r>
    <w:r w:rsidR="00C83137">
      <w:rPr>
        <w:rFonts w:ascii="Book Antiqua" w:hAnsi="Book Antiqua"/>
        <w:iCs/>
      </w:rPr>
      <w:t>7184</w:t>
    </w:r>
    <w:r w:rsidR="009B06C2">
      <w:rPr>
        <w:rFonts w:ascii="Book Antiqua" w:hAnsi="Book Antiqua"/>
        <w:iCs/>
      </w:rPr>
      <w:t xml:space="preserve">, </w:t>
    </w:r>
    <w:r w:rsidR="009B06C2" w:rsidRPr="009B06C2">
      <w:rPr>
        <w:rFonts w:ascii="Book Antiqua" w:hAnsi="Book Antiqua"/>
        <w:iCs/>
      </w:rPr>
      <w:t xml:space="preserve">eISSN : </w:t>
    </w:r>
    <w:r w:rsidR="00B343A5">
      <w:rPr>
        <w:rFonts w:ascii="Book Antiqua" w:hAnsi="Book Antiqua"/>
        <w:iCs/>
      </w:rPr>
      <w:t>2723-8148</w:t>
    </w:r>
  </w:p>
  <w:p w14:paraId="4CF78D04" w14:textId="4D92F61D" w:rsidR="00F440A9" w:rsidRPr="009B06C2" w:rsidRDefault="00FD2025" w:rsidP="003B657F">
    <w:pPr>
      <w:pStyle w:val="Header"/>
      <w:tabs>
        <w:tab w:val="right" w:pos="8460"/>
      </w:tabs>
      <w:ind w:right="45"/>
      <w:rPr>
        <w:rFonts w:ascii="Book Antiqua" w:hAnsi="Book Antiqua"/>
        <w:iCs/>
      </w:rPr>
    </w:pPr>
    <w:r w:rsidRPr="00616AE7">
      <w:rPr>
        <w:rFonts w:ascii="Book Antiqua" w:hAnsi="Book Antiqua"/>
        <w:iCs/>
      </w:rPr>
      <w:t xml:space="preserve">pp. </w:t>
    </w:r>
    <w:r w:rsidR="003C6E73">
      <w:rPr>
        <w:rFonts w:ascii="Book Antiqua" w:hAnsi="Book Antiqua"/>
        <w:iCs/>
      </w:rPr>
      <w:t>208-22</w:t>
    </w:r>
    <w:r w:rsidR="003B657F">
      <w:rPr>
        <w:rFonts w:ascii="Book Antiqua" w:hAnsi="Book Antiqua"/>
        <w:iCs/>
      </w:rPr>
      <w:t>5</w:t>
    </w:r>
    <w:bookmarkStart w:id="1" w:name="_GoBack"/>
    <w:bookmarkEnd w:id="1"/>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37627"/>
    <w:multiLevelType w:val="hybridMultilevel"/>
    <w:tmpl w:val="FFFFFFFF"/>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C014561"/>
    <w:multiLevelType w:val="hybridMultilevel"/>
    <w:tmpl w:val="B540E690"/>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2" w15:restartNumberingAfterBreak="0">
    <w:nsid w:val="0C2344D5"/>
    <w:multiLevelType w:val="multilevel"/>
    <w:tmpl w:val="D872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F93AD9"/>
    <w:multiLevelType w:val="multilevel"/>
    <w:tmpl w:val="C6D8D27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E37010E"/>
    <w:multiLevelType w:val="hybridMultilevel"/>
    <w:tmpl w:val="FFFFFFFF"/>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5" w15:restartNumberingAfterBreak="0">
    <w:nsid w:val="178748ED"/>
    <w:multiLevelType w:val="hybridMultilevel"/>
    <w:tmpl w:val="FFFFFFFF"/>
    <w:lvl w:ilvl="0" w:tplc="04090017">
      <w:start w:val="1"/>
      <w:numFmt w:val="lowerLetter"/>
      <w:lvlText w:val="%1)"/>
      <w:lvlJc w:val="left"/>
      <w:pPr>
        <w:tabs>
          <w:tab w:val="num" w:pos="1800"/>
        </w:tabs>
        <w:ind w:left="1800" w:hanging="360"/>
      </w:pPr>
      <w:rPr>
        <w:rFonts w:cs="Times New Roman"/>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6" w15:restartNumberingAfterBreak="0">
    <w:nsid w:val="20285C48"/>
    <w:multiLevelType w:val="hybridMultilevel"/>
    <w:tmpl w:val="FFFFFFFF"/>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23385F46"/>
    <w:multiLevelType w:val="multilevel"/>
    <w:tmpl w:val="9ED04338"/>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2B22617A"/>
    <w:multiLevelType w:val="hybridMultilevel"/>
    <w:tmpl w:val="FFFFFFFF"/>
    <w:lvl w:ilvl="0" w:tplc="9B10208C">
      <w:start w:val="1"/>
      <w:numFmt w:val="lowerLetter"/>
      <w:lvlText w:val="%1."/>
      <w:lvlJc w:val="left"/>
      <w:pPr>
        <w:tabs>
          <w:tab w:val="num" w:pos="1080"/>
        </w:tabs>
        <w:ind w:left="1080" w:hanging="360"/>
      </w:pPr>
      <w:rPr>
        <w:rFonts w:cs="Times New Roman"/>
        <w:b w:val="0"/>
        <w:bCs w:val="0"/>
      </w:rPr>
    </w:lvl>
    <w:lvl w:ilvl="1" w:tplc="04090011">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9" w15:restartNumberingAfterBreak="0">
    <w:nsid w:val="33B90558"/>
    <w:multiLevelType w:val="hybridMultilevel"/>
    <w:tmpl w:val="FFFFFFFF"/>
    <w:lvl w:ilvl="0" w:tplc="04090015">
      <w:start w:val="1"/>
      <w:numFmt w:val="upperLetter"/>
      <w:lvlText w:val="%1."/>
      <w:lvlJc w:val="left"/>
      <w:pPr>
        <w:tabs>
          <w:tab w:val="num" w:pos="360"/>
        </w:tabs>
        <w:ind w:left="360" w:hanging="360"/>
      </w:pPr>
      <w:rPr>
        <w:rFonts w:cs="Times New Roman"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0" w15:restartNumberingAfterBreak="0">
    <w:nsid w:val="41994319"/>
    <w:multiLevelType w:val="multilevel"/>
    <w:tmpl w:val="B08A1D8E"/>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 w15:restartNumberingAfterBreak="0">
    <w:nsid w:val="49D709E2"/>
    <w:multiLevelType w:val="hybridMultilevel"/>
    <w:tmpl w:val="FFFFFFFF"/>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51097B12"/>
    <w:multiLevelType w:val="hybridMultilevel"/>
    <w:tmpl w:val="FFFFFFFF"/>
    <w:lvl w:ilvl="0" w:tplc="04090011">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3" w15:restartNumberingAfterBreak="0">
    <w:nsid w:val="526C446D"/>
    <w:multiLevelType w:val="hybridMultilevel"/>
    <w:tmpl w:val="FFFFFFFF"/>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4" w15:restartNumberingAfterBreak="0">
    <w:nsid w:val="56251DBF"/>
    <w:multiLevelType w:val="hybridMultilevel"/>
    <w:tmpl w:val="CE8A2EBC"/>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E361979"/>
    <w:multiLevelType w:val="multilevel"/>
    <w:tmpl w:val="9FE0C57C"/>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585B3B"/>
    <w:multiLevelType w:val="hybridMultilevel"/>
    <w:tmpl w:val="7E6C9654"/>
    <w:lvl w:ilvl="0" w:tplc="9ED6F0EE">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17" w15:restartNumberingAfterBreak="0">
    <w:nsid w:val="67E913AC"/>
    <w:multiLevelType w:val="hybridMultilevel"/>
    <w:tmpl w:val="FFFFFFFF"/>
    <w:lvl w:ilvl="0" w:tplc="04090011">
      <w:start w:val="1"/>
      <w:numFmt w:val="decimal"/>
      <w:lvlText w:val="%1)"/>
      <w:lvlJc w:val="left"/>
      <w:pPr>
        <w:tabs>
          <w:tab w:val="num" w:pos="1440"/>
        </w:tabs>
        <w:ind w:left="1440" w:hanging="36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18" w15:restartNumberingAfterBreak="0">
    <w:nsid w:val="73932970"/>
    <w:multiLevelType w:val="hybridMultilevel"/>
    <w:tmpl w:val="4586AE5C"/>
    <w:lvl w:ilvl="0" w:tplc="B46048D4">
      <w:start w:val="1"/>
      <w:numFmt w:val="decimal"/>
      <w:lvlText w:val="%1)"/>
      <w:lvlJc w:val="left"/>
      <w:pPr>
        <w:ind w:left="720" w:hanging="360"/>
      </w:pPr>
      <w:rPr>
        <w:rFonts w:cs="Times New Roman" w:hint="default"/>
        <w:b w:val="0"/>
        <w:bCs/>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3"/>
  </w:num>
  <w:num w:numId="2">
    <w:abstractNumId w:val="7"/>
  </w:num>
  <w:num w:numId="3">
    <w:abstractNumId w:val="14"/>
  </w:num>
  <w:num w:numId="4">
    <w:abstractNumId w:val="2"/>
  </w:num>
  <w:num w:numId="5">
    <w:abstractNumId w:val="15"/>
  </w:num>
  <w:num w:numId="6">
    <w:abstractNumId w:val="1"/>
  </w:num>
  <w:num w:numId="7">
    <w:abstractNumId w:val="16"/>
  </w:num>
  <w:num w:numId="8">
    <w:abstractNumId w:val="9"/>
  </w:num>
  <w:num w:numId="9">
    <w:abstractNumId w:val="8"/>
  </w:num>
  <w:num w:numId="10">
    <w:abstractNumId w:val="17"/>
  </w:num>
  <w:num w:numId="11">
    <w:abstractNumId w:val="4"/>
  </w:num>
  <w:num w:numId="12">
    <w:abstractNumId w:val="11"/>
  </w:num>
  <w:num w:numId="13">
    <w:abstractNumId w:val="12"/>
  </w:num>
  <w:num w:numId="14">
    <w:abstractNumId w:val="0"/>
  </w:num>
  <w:num w:numId="15">
    <w:abstractNumId w:val="6"/>
  </w:num>
  <w:num w:numId="16">
    <w:abstractNumId w:val="5"/>
  </w:num>
  <w:num w:numId="17">
    <w:abstractNumId w:val="13"/>
  </w:num>
  <w:num w:numId="18">
    <w:abstractNumId w:val="18"/>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hideSpellingErrors/>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0A9"/>
    <w:rsid w:val="00033975"/>
    <w:rsid w:val="00037848"/>
    <w:rsid w:val="000A0E6D"/>
    <w:rsid w:val="000C1605"/>
    <w:rsid w:val="001066CC"/>
    <w:rsid w:val="001B7801"/>
    <w:rsid w:val="001F7775"/>
    <w:rsid w:val="00265CD0"/>
    <w:rsid w:val="00275169"/>
    <w:rsid w:val="002B0596"/>
    <w:rsid w:val="002D5F33"/>
    <w:rsid w:val="002E5570"/>
    <w:rsid w:val="00345664"/>
    <w:rsid w:val="0038566F"/>
    <w:rsid w:val="00393C4D"/>
    <w:rsid w:val="003B657F"/>
    <w:rsid w:val="003C6E73"/>
    <w:rsid w:val="004349BE"/>
    <w:rsid w:val="005714B3"/>
    <w:rsid w:val="00582B4A"/>
    <w:rsid w:val="00634386"/>
    <w:rsid w:val="006A4BEF"/>
    <w:rsid w:val="006D0B72"/>
    <w:rsid w:val="006F3364"/>
    <w:rsid w:val="007209AE"/>
    <w:rsid w:val="007B7E0D"/>
    <w:rsid w:val="008E13E7"/>
    <w:rsid w:val="008F4C8E"/>
    <w:rsid w:val="0090426D"/>
    <w:rsid w:val="00954473"/>
    <w:rsid w:val="009B06C2"/>
    <w:rsid w:val="00A16D14"/>
    <w:rsid w:val="00A8161C"/>
    <w:rsid w:val="00AF4BBC"/>
    <w:rsid w:val="00B343A5"/>
    <w:rsid w:val="00B66CD6"/>
    <w:rsid w:val="00BC1B51"/>
    <w:rsid w:val="00C030A3"/>
    <w:rsid w:val="00C83137"/>
    <w:rsid w:val="00D02E24"/>
    <w:rsid w:val="00D70A82"/>
    <w:rsid w:val="00DF46C4"/>
    <w:rsid w:val="00E02B56"/>
    <w:rsid w:val="00EB0153"/>
    <w:rsid w:val="00F118CA"/>
    <w:rsid w:val="00F15A76"/>
    <w:rsid w:val="00F41195"/>
    <w:rsid w:val="00F440A9"/>
    <w:rsid w:val="00F94A1D"/>
    <w:rsid w:val="00FD20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506920"/>
  <w15:docId w15:val="{B5A031B9-AEFF-48B2-BBBB-4EA67934D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73B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rsid w:val="008873B6"/>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873B6"/>
    <w:pPr>
      <w:jc w:val="center"/>
    </w:pPr>
    <w:rPr>
      <w:b/>
      <w:bCs/>
      <w:sz w:val="28"/>
      <w:szCs w:val="24"/>
      <w:lang w:val="id-ID"/>
    </w:rPr>
  </w:style>
  <w:style w:type="character" w:customStyle="1" w:styleId="Heading2Char">
    <w:name w:val="Heading 2 Char"/>
    <w:basedOn w:val="DefaultParagraphFont"/>
    <w:link w:val="Heading2"/>
    <w:rsid w:val="008873B6"/>
    <w:rPr>
      <w:rFonts w:ascii="Arial" w:eastAsia="Times New Roman" w:hAnsi="Arial" w:cs="Arial"/>
      <w:b/>
      <w:bCs/>
      <w:i/>
      <w:iCs/>
      <w:sz w:val="28"/>
      <w:szCs w:val="28"/>
      <w:lang w:val="en-US"/>
    </w:rPr>
  </w:style>
  <w:style w:type="character" w:styleId="Hyperlink">
    <w:name w:val="Hyperlink"/>
    <w:uiPriority w:val="99"/>
    <w:rsid w:val="008873B6"/>
    <w:rPr>
      <w:color w:val="0000FF"/>
      <w:u w:val="single"/>
    </w:rPr>
  </w:style>
  <w:style w:type="paragraph" w:styleId="Header">
    <w:name w:val="header"/>
    <w:basedOn w:val="Normal"/>
    <w:link w:val="HeaderChar"/>
    <w:rsid w:val="008873B6"/>
    <w:pPr>
      <w:tabs>
        <w:tab w:val="center" w:pos="4320"/>
        <w:tab w:val="right" w:pos="8640"/>
      </w:tabs>
    </w:pPr>
  </w:style>
  <w:style w:type="character" w:customStyle="1" w:styleId="HeaderChar">
    <w:name w:val="Header Char"/>
    <w:basedOn w:val="DefaultParagraphFont"/>
    <w:link w:val="Header"/>
    <w:rsid w:val="008873B6"/>
    <w:rPr>
      <w:rFonts w:ascii="Times New Roman" w:eastAsia="Times New Roman" w:hAnsi="Times New Roman" w:cs="Times New Roman"/>
      <w:sz w:val="20"/>
      <w:szCs w:val="20"/>
      <w:lang w:val="en-US"/>
    </w:rPr>
  </w:style>
  <w:style w:type="paragraph" w:styleId="Footer">
    <w:name w:val="footer"/>
    <w:basedOn w:val="Normal"/>
    <w:link w:val="FooterChar"/>
    <w:uiPriority w:val="99"/>
    <w:rsid w:val="008873B6"/>
    <w:pPr>
      <w:tabs>
        <w:tab w:val="center" w:pos="4320"/>
        <w:tab w:val="right" w:pos="8640"/>
      </w:tabs>
    </w:pPr>
  </w:style>
  <w:style w:type="character" w:customStyle="1" w:styleId="FooterChar">
    <w:name w:val="Footer Char"/>
    <w:basedOn w:val="DefaultParagraphFont"/>
    <w:link w:val="Footer"/>
    <w:uiPriority w:val="99"/>
    <w:rsid w:val="008873B6"/>
    <w:rPr>
      <w:rFonts w:ascii="Times New Roman" w:eastAsia="Times New Roman" w:hAnsi="Times New Roman" w:cs="Times New Roman"/>
      <w:sz w:val="20"/>
      <w:szCs w:val="20"/>
      <w:lang w:val="en-US"/>
    </w:rPr>
  </w:style>
  <w:style w:type="paragraph" w:styleId="BodyText">
    <w:name w:val="Body Text"/>
    <w:basedOn w:val="Normal"/>
    <w:link w:val="BodyTextChar"/>
    <w:rsid w:val="008873B6"/>
    <w:pPr>
      <w:spacing w:after="120"/>
    </w:pPr>
    <w:rPr>
      <w:lang w:val="id-ID" w:eastAsia="id-ID"/>
    </w:rPr>
  </w:style>
  <w:style w:type="character" w:customStyle="1" w:styleId="BodyTextChar">
    <w:name w:val="Body Text Char"/>
    <w:basedOn w:val="DefaultParagraphFont"/>
    <w:link w:val="BodyText"/>
    <w:rsid w:val="008873B6"/>
    <w:rPr>
      <w:rFonts w:ascii="Times New Roman" w:eastAsia="Times New Roman" w:hAnsi="Times New Roman" w:cs="Times New Roman"/>
      <w:sz w:val="20"/>
      <w:szCs w:val="20"/>
      <w:lang w:eastAsia="id-ID"/>
    </w:rPr>
  </w:style>
  <w:style w:type="character" w:customStyle="1" w:styleId="TitleChar">
    <w:name w:val="Title Char"/>
    <w:basedOn w:val="DefaultParagraphFont"/>
    <w:link w:val="Title"/>
    <w:rsid w:val="008873B6"/>
    <w:rPr>
      <w:rFonts w:ascii="Times New Roman" w:eastAsia="Times New Roman" w:hAnsi="Times New Roman" w:cs="Times New Roman"/>
      <w:b/>
      <w:bCs/>
      <w:sz w:val="28"/>
      <w:szCs w:val="24"/>
    </w:rPr>
  </w:style>
  <w:style w:type="paragraph" w:customStyle="1" w:styleId="Text">
    <w:name w:val="Text"/>
    <w:basedOn w:val="Normal"/>
    <w:rsid w:val="008873B6"/>
    <w:pPr>
      <w:widowControl w:val="0"/>
      <w:autoSpaceDE w:val="0"/>
      <w:autoSpaceDN w:val="0"/>
      <w:spacing w:line="252" w:lineRule="auto"/>
      <w:ind w:firstLine="202"/>
      <w:jc w:val="both"/>
    </w:pPr>
    <w:rPr>
      <w:rFonts w:eastAsia="Batang"/>
      <w:lang w:eastAsia="ko-KR"/>
    </w:rPr>
  </w:style>
  <w:style w:type="character" w:customStyle="1" w:styleId="longtext">
    <w:name w:val="long_text"/>
    <w:basedOn w:val="DefaultParagraphFont"/>
    <w:rsid w:val="008873B6"/>
  </w:style>
  <w:style w:type="character" w:customStyle="1" w:styleId="apple-converted-space">
    <w:name w:val="apple-converted-space"/>
    <w:basedOn w:val="DefaultParagraphFont"/>
    <w:rsid w:val="008873B6"/>
  </w:style>
  <w:style w:type="character" w:customStyle="1" w:styleId="hps">
    <w:name w:val="hps"/>
    <w:basedOn w:val="DefaultParagraphFont"/>
    <w:rsid w:val="008873B6"/>
  </w:style>
  <w:style w:type="character" w:customStyle="1" w:styleId="InternetLink">
    <w:name w:val="Internet Link"/>
    <w:uiPriority w:val="99"/>
    <w:unhideWhenUsed/>
    <w:rsid w:val="008873B6"/>
    <w:rPr>
      <w:color w:val="0563C1"/>
      <w:u w:val="single"/>
    </w:rPr>
  </w:style>
  <w:style w:type="paragraph" w:styleId="BalloonText">
    <w:name w:val="Balloon Text"/>
    <w:basedOn w:val="Normal"/>
    <w:link w:val="BalloonTextChar"/>
    <w:uiPriority w:val="99"/>
    <w:semiHidden/>
    <w:unhideWhenUsed/>
    <w:rsid w:val="008873B6"/>
    <w:rPr>
      <w:rFonts w:ascii="Tahoma" w:hAnsi="Tahoma" w:cs="Tahoma"/>
      <w:sz w:val="16"/>
      <w:szCs w:val="16"/>
    </w:rPr>
  </w:style>
  <w:style w:type="character" w:customStyle="1" w:styleId="BalloonTextChar">
    <w:name w:val="Balloon Text Char"/>
    <w:basedOn w:val="DefaultParagraphFont"/>
    <w:link w:val="BalloonText"/>
    <w:uiPriority w:val="99"/>
    <w:semiHidden/>
    <w:rsid w:val="008873B6"/>
    <w:rPr>
      <w:rFonts w:ascii="Tahoma" w:eastAsia="Times New Roman" w:hAnsi="Tahoma" w:cs="Tahoma"/>
      <w:sz w:val="16"/>
      <w:szCs w:val="16"/>
      <w:lang w:val="en-US"/>
    </w:rPr>
  </w:style>
  <w:style w:type="table" w:styleId="TableGrid">
    <w:name w:val="Table Grid"/>
    <w:basedOn w:val="TableNormal"/>
    <w:uiPriority w:val="99"/>
    <w:rsid w:val="004712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47124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D74813"/>
    <w:pPr>
      <w:spacing w:line="480" w:lineRule="auto"/>
      <w:ind w:left="720" w:hanging="720"/>
    </w:pPr>
  </w:style>
  <w:style w:type="character" w:customStyle="1" w:styleId="UnresolvedMention">
    <w:name w:val="Unresolved Mention"/>
    <w:basedOn w:val="DefaultParagraphFont"/>
    <w:uiPriority w:val="99"/>
    <w:semiHidden/>
    <w:unhideWhenUsed/>
    <w:rsid w:val="006B4E30"/>
    <w:rPr>
      <w:color w:val="605E5C"/>
      <w:shd w:val="clear" w:color="auto" w:fill="E1DFDD"/>
    </w:rPr>
  </w:style>
  <w:style w:type="paragraph" w:styleId="FootnoteText">
    <w:name w:val="footnote text"/>
    <w:basedOn w:val="Normal"/>
    <w:link w:val="FootnoteTextChar"/>
    <w:uiPriority w:val="99"/>
    <w:semiHidden/>
    <w:unhideWhenUsed/>
    <w:rsid w:val="00C4351A"/>
  </w:style>
  <w:style w:type="character" w:customStyle="1" w:styleId="FootnoteTextChar">
    <w:name w:val="Footnote Text Char"/>
    <w:basedOn w:val="DefaultParagraphFont"/>
    <w:link w:val="FootnoteText"/>
    <w:uiPriority w:val="99"/>
    <w:semiHidden/>
    <w:rsid w:val="00C4351A"/>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C4351A"/>
    <w:rPr>
      <w:vertAlign w:val="superscript"/>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paragraph" w:customStyle="1" w:styleId="Alishlah13authornames">
    <w:name w:val="Alishlah_1.3_authornames"/>
    <w:basedOn w:val="Normal"/>
    <w:next w:val="Normal"/>
    <w:qFormat/>
    <w:rsid w:val="00C030A3"/>
    <w:pPr>
      <w:adjustRightInd w:val="0"/>
      <w:snapToGrid w:val="0"/>
      <w:spacing w:after="120" w:line="260" w:lineRule="atLeast"/>
    </w:pPr>
    <w:rPr>
      <w:rFonts w:ascii="Palatino Linotype" w:hAnsi="Palatino Linotype"/>
      <w:b/>
      <w:color w:val="000000"/>
      <w:szCs w:val="22"/>
      <w:lang w:eastAsia="de-DE" w:bidi="en-US"/>
    </w:rPr>
  </w:style>
  <w:style w:type="paragraph" w:customStyle="1" w:styleId="Alishlah16affiliation">
    <w:name w:val="Alishlah_1.6_affiliation"/>
    <w:basedOn w:val="Normal"/>
    <w:qFormat/>
    <w:rsid w:val="00C030A3"/>
    <w:pPr>
      <w:adjustRightInd w:val="0"/>
      <w:snapToGrid w:val="0"/>
      <w:spacing w:line="200" w:lineRule="atLeast"/>
      <w:ind w:left="311" w:hanging="198"/>
    </w:pPr>
    <w:rPr>
      <w:rFonts w:ascii="Palatino Linotype" w:hAnsi="Palatino Linotype"/>
      <w:color w:val="000000"/>
      <w:sz w:val="18"/>
      <w:szCs w:val="18"/>
      <w:lang w:eastAsia="de-DE" w:bidi="en-US"/>
    </w:rPr>
  </w:style>
  <w:style w:type="paragraph" w:styleId="ListParagraph">
    <w:name w:val="List Paragraph"/>
    <w:basedOn w:val="Normal"/>
    <w:uiPriority w:val="34"/>
    <w:qFormat/>
    <w:rsid w:val="00B66CD6"/>
    <w:pPr>
      <w:ind w:left="720"/>
      <w:contextualSpacing/>
    </w:pPr>
  </w:style>
  <w:style w:type="paragraph" w:styleId="NormalWeb">
    <w:name w:val="Normal (Web)"/>
    <w:basedOn w:val="Normal"/>
    <w:uiPriority w:val="99"/>
    <w:rsid w:val="003C6E7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alaik59@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qce7672yHX4AsvsZxQcONdO3zHw==">AMUW2mWXr33Xt2haFp3CS+zuU3YiWfO4a6JsG2UdWcXiFsgASyXMJ0CLlAf60rVUq7EgpqKkx3tPYQVpWFtOwYsjK3XoKHdNIAliolkOuNKadTDWts4HqnQ=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5593</Words>
  <Characters>31884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GITA</cp:lastModifiedBy>
  <cp:revision>2</cp:revision>
  <cp:lastPrinted>2026-01-25T11:35:00Z</cp:lastPrinted>
  <dcterms:created xsi:type="dcterms:W3CDTF">2026-02-05T06:59:00Z</dcterms:created>
  <dcterms:modified xsi:type="dcterms:W3CDTF">2026-02-05T06:59:00Z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zotero-version="6.0.4"&gt;&lt;session id="cTe1ahzK"/&gt;&lt;style id="http://www.zotero.org/styles/apa-6th-edition" locale="en-GB" hasBibliography="1" bibliographyStyleHasBeenSet="1"/&gt;&lt;prefs&gt;&lt;pref name="fieldType" value="Field"/&gt;&lt;/prefs&gt;&lt;/data&gt;</vt:lpwstr>
  </property>
  <property fmtid="{D5CDD505-2E9C-101B-9397-08002B2CF9AE}" pid="3" name="GrammarlyDocumentId">
    <vt:lpwstr>ee822c27529a2c144d7d4e0b152130934f6817225f719fa710558fc437376e7e</vt:lpwstr>
  </property>
</Properties>
</file>